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35C1E516" w:rsidR="004E7CEA" w:rsidRPr="00FD2617" w:rsidRDefault="004E7CEA" w:rsidP="00340877">
      <w:pPr>
        <w:pStyle w:val="Heading2"/>
      </w:pPr>
    </w:p>
    <w:p w14:paraId="2FE063FE" w14:textId="77777777" w:rsidR="004E7CEA" w:rsidRPr="00FD2617" w:rsidRDefault="004E7CEA" w:rsidP="00E400C9">
      <w:pPr>
        <w:jc w:val="center"/>
      </w:pPr>
    </w:p>
    <w:p w14:paraId="28BC0545" w14:textId="531C0BED" w:rsidR="000A0AEB" w:rsidRPr="00683F4D" w:rsidRDefault="000118D5" w:rsidP="00E400C9">
      <w:pPr>
        <w:jc w:val="center"/>
        <w:rPr>
          <w:rFonts w:ascii="Corbel" w:hAnsi="Corbel"/>
          <w:b/>
          <w:color w:val="70AD47" w:themeColor="accent6"/>
          <w:sz w:val="48"/>
          <w:szCs w:val="48"/>
        </w:rPr>
      </w:pPr>
      <w:r w:rsidRPr="00683F4D">
        <w:rPr>
          <w:rFonts w:ascii="Corbel" w:hAnsi="Corbel"/>
          <w:b/>
          <w:color w:val="70AD47" w:themeColor="accent6"/>
          <w:sz w:val="48"/>
          <w:szCs w:val="48"/>
        </w:rPr>
        <w:t>Royal Government of Bhutan</w:t>
      </w:r>
    </w:p>
    <w:p w14:paraId="6064C74F" w14:textId="77777777" w:rsidR="000D66CD" w:rsidRPr="00683F4D" w:rsidRDefault="000D66CD" w:rsidP="00E400C9">
      <w:pPr>
        <w:jc w:val="center"/>
        <w:rPr>
          <w:rFonts w:ascii="Corbel" w:hAnsi="Corbel"/>
          <w:b/>
          <w:color w:val="70AD47" w:themeColor="accent6"/>
          <w:sz w:val="48"/>
          <w:szCs w:val="48"/>
        </w:rPr>
      </w:pPr>
    </w:p>
    <w:p w14:paraId="470E108E" w14:textId="30853073" w:rsidR="000118D5" w:rsidRDefault="00256E3D" w:rsidP="00E400C9">
      <w:pPr>
        <w:jc w:val="center"/>
        <w:rPr>
          <w:b/>
          <w:sz w:val="48"/>
          <w:szCs w:val="48"/>
        </w:rPr>
      </w:pPr>
      <w:r w:rsidRPr="00DC267A">
        <w:rPr>
          <w:b/>
          <w:sz w:val="48"/>
          <w:szCs w:val="48"/>
        </w:rPr>
        <w:t xml:space="preserve">Ministry of </w:t>
      </w:r>
      <w:r w:rsidR="0025376B">
        <w:rPr>
          <w:b/>
          <w:sz w:val="48"/>
          <w:szCs w:val="48"/>
        </w:rPr>
        <w:t>Finance</w:t>
      </w:r>
    </w:p>
    <w:p w14:paraId="16799474" w14:textId="77777777" w:rsidR="004E7CEA" w:rsidRPr="00683F4D" w:rsidRDefault="004E7CEA" w:rsidP="00E400C9">
      <w:pPr>
        <w:jc w:val="center"/>
        <w:rPr>
          <w:rFonts w:ascii="Corbel" w:hAnsi="Corbel"/>
          <w:b/>
          <w:sz w:val="48"/>
          <w:szCs w:val="48"/>
        </w:rPr>
      </w:pPr>
    </w:p>
    <w:p w14:paraId="5B04C54D" w14:textId="77777777" w:rsidR="00157F8E" w:rsidRPr="00683F4D" w:rsidRDefault="00157F8E" w:rsidP="00E400C9">
      <w:pPr>
        <w:jc w:val="center"/>
        <w:rPr>
          <w:rFonts w:ascii="Corbel" w:hAnsi="Corbel"/>
          <w:b/>
          <w:sz w:val="48"/>
          <w:szCs w:val="48"/>
        </w:rPr>
      </w:pPr>
    </w:p>
    <w:p w14:paraId="3F6DB9A2" w14:textId="2DCA14B8" w:rsidR="0075364D" w:rsidRPr="006C3A84" w:rsidRDefault="001E1701" w:rsidP="00E400C9">
      <w:pPr>
        <w:jc w:val="center"/>
        <w:rPr>
          <w:rFonts w:ascii="Corbel" w:hAnsi="Corbel"/>
          <w:b/>
          <w:color w:val="4472C4" w:themeColor="accent1"/>
          <w:sz w:val="40"/>
          <w:szCs w:val="40"/>
        </w:rPr>
      </w:pPr>
      <w:r>
        <w:rPr>
          <w:rFonts w:ascii="Corbel" w:hAnsi="Corbel"/>
          <w:b/>
          <w:color w:val="4472C4" w:themeColor="accent1"/>
          <w:sz w:val="40"/>
          <w:szCs w:val="40"/>
        </w:rPr>
        <w:t>STAKEHOLDER ENGAGEMENT</w:t>
      </w:r>
      <w:r w:rsidR="004E7CEA" w:rsidRPr="006C3A84">
        <w:rPr>
          <w:rFonts w:ascii="Corbel" w:hAnsi="Corbel"/>
          <w:b/>
          <w:color w:val="4472C4" w:themeColor="accent1"/>
          <w:sz w:val="40"/>
          <w:szCs w:val="40"/>
        </w:rPr>
        <w:t xml:space="preserve"> PLAN (</w:t>
      </w:r>
      <w:r>
        <w:rPr>
          <w:rFonts w:ascii="Corbel" w:hAnsi="Corbel"/>
          <w:b/>
          <w:color w:val="4472C4" w:themeColor="accent1"/>
          <w:sz w:val="40"/>
          <w:szCs w:val="40"/>
        </w:rPr>
        <w:t>SEP</w:t>
      </w:r>
      <w:r w:rsidR="004E7CEA" w:rsidRPr="006C3A84">
        <w:rPr>
          <w:rFonts w:ascii="Corbel" w:hAnsi="Corbel"/>
          <w:b/>
          <w:color w:val="4472C4" w:themeColor="accent1"/>
          <w:sz w:val="40"/>
          <w:szCs w:val="40"/>
        </w:rPr>
        <w:t xml:space="preserve">) </w:t>
      </w:r>
    </w:p>
    <w:p w14:paraId="6659900B" w14:textId="77777777" w:rsidR="000118D5" w:rsidRPr="00683F4D" w:rsidRDefault="000118D5" w:rsidP="00E400C9">
      <w:pPr>
        <w:jc w:val="center"/>
        <w:rPr>
          <w:rFonts w:ascii="Corbel" w:hAnsi="Corbel"/>
          <w:b/>
          <w:color w:val="4472C4" w:themeColor="accent1"/>
          <w:sz w:val="48"/>
          <w:szCs w:val="48"/>
        </w:rPr>
      </w:pPr>
    </w:p>
    <w:p w14:paraId="49D41764" w14:textId="1B989D27" w:rsidR="000118D5" w:rsidRPr="00683F4D" w:rsidRDefault="001C1B8F" w:rsidP="00E400C9">
      <w:pPr>
        <w:jc w:val="center"/>
        <w:rPr>
          <w:rFonts w:ascii="Corbel" w:hAnsi="Corbel"/>
          <w:b/>
          <w:color w:val="4472C4" w:themeColor="accent1"/>
          <w:sz w:val="48"/>
          <w:szCs w:val="48"/>
        </w:rPr>
      </w:pPr>
      <w:r w:rsidRPr="00683F4D">
        <w:rPr>
          <w:rFonts w:ascii="Corbel" w:hAnsi="Corbel"/>
          <w:b/>
          <w:color w:val="4472C4" w:themeColor="accent1"/>
          <w:sz w:val="48"/>
          <w:szCs w:val="48"/>
        </w:rPr>
        <w:t xml:space="preserve">Project Preparation </w:t>
      </w:r>
      <w:r w:rsidR="002E52DE">
        <w:rPr>
          <w:rFonts w:ascii="Corbel" w:hAnsi="Corbel"/>
          <w:b/>
          <w:color w:val="4472C4" w:themeColor="accent1"/>
          <w:sz w:val="48"/>
          <w:szCs w:val="48"/>
        </w:rPr>
        <w:t>Advance</w:t>
      </w:r>
      <w:r w:rsidR="0051287D" w:rsidRPr="00683F4D">
        <w:rPr>
          <w:rFonts w:ascii="Corbel" w:hAnsi="Corbel"/>
          <w:b/>
          <w:color w:val="4472C4" w:themeColor="accent1"/>
          <w:sz w:val="48"/>
          <w:szCs w:val="48"/>
        </w:rPr>
        <w:t xml:space="preserve"> </w:t>
      </w:r>
      <w:r w:rsidRPr="00683F4D">
        <w:rPr>
          <w:rFonts w:ascii="Corbel" w:hAnsi="Corbel"/>
          <w:b/>
          <w:color w:val="4472C4" w:themeColor="accent1"/>
          <w:sz w:val="48"/>
          <w:szCs w:val="48"/>
        </w:rPr>
        <w:t>(</w:t>
      </w:r>
      <w:r w:rsidR="0051287D" w:rsidRPr="00683F4D">
        <w:rPr>
          <w:rFonts w:ascii="Corbel" w:hAnsi="Corbel"/>
          <w:b/>
          <w:color w:val="4472C4" w:themeColor="accent1"/>
          <w:sz w:val="48"/>
          <w:szCs w:val="48"/>
        </w:rPr>
        <w:t>PP</w:t>
      </w:r>
      <w:r w:rsidR="002E52DE">
        <w:rPr>
          <w:rFonts w:ascii="Corbel" w:hAnsi="Corbel"/>
          <w:b/>
          <w:color w:val="4472C4" w:themeColor="accent1"/>
          <w:sz w:val="48"/>
          <w:szCs w:val="48"/>
        </w:rPr>
        <w:t>A</w:t>
      </w:r>
      <w:r w:rsidRPr="00683F4D">
        <w:rPr>
          <w:rFonts w:ascii="Corbel" w:hAnsi="Corbel"/>
          <w:b/>
          <w:color w:val="4472C4" w:themeColor="accent1"/>
          <w:sz w:val="48"/>
          <w:szCs w:val="48"/>
        </w:rPr>
        <w:t>)</w:t>
      </w:r>
    </w:p>
    <w:p w14:paraId="236AB3D7" w14:textId="75C652CE" w:rsidR="001C1B8F" w:rsidRPr="00683F4D" w:rsidRDefault="001C1B8F" w:rsidP="00E400C9">
      <w:pPr>
        <w:jc w:val="center"/>
        <w:rPr>
          <w:rFonts w:ascii="Corbel" w:hAnsi="Corbel"/>
          <w:b/>
          <w:sz w:val="48"/>
          <w:szCs w:val="48"/>
        </w:rPr>
      </w:pPr>
    </w:p>
    <w:p w14:paraId="54639E19" w14:textId="57933FAD" w:rsidR="000118D5" w:rsidRPr="00683F4D" w:rsidRDefault="00DF2BF8" w:rsidP="00E400C9">
      <w:pPr>
        <w:jc w:val="center"/>
        <w:rPr>
          <w:rFonts w:ascii="Corbel" w:hAnsi="Corbel"/>
          <w:b/>
          <w:sz w:val="48"/>
          <w:szCs w:val="48"/>
        </w:rPr>
      </w:pPr>
      <w:r>
        <w:rPr>
          <w:rFonts w:ascii="Corbel" w:hAnsi="Corbel"/>
          <w:b/>
          <w:sz w:val="48"/>
          <w:szCs w:val="48"/>
        </w:rPr>
        <w:t>Draft</w:t>
      </w:r>
    </w:p>
    <w:p w14:paraId="302E0515" w14:textId="36008E40" w:rsidR="000118D5" w:rsidRPr="00683F4D" w:rsidRDefault="000118D5" w:rsidP="00E400C9">
      <w:pPr>
        <w:jc w:val="center"/>
        <w:rPr>
          <w:rFonts w:ascii="Corbel" w:hAnsi="Corbel"/>
          <w:b/>
          <w:sz w:val="48"/>
          <w:szCs w:val="48"/>
        </w:rPr>
      </w:pPr>
      <w:r w:rsidRPr="00683F4D">
        <w:rPr>
          <w:rFonts w:ascii="Corbel" w:hAnsi="Corbel"/>
          <w:b/>
          <w:sz w:val="48"/>
          <w:szCs w:val="48"/>
        </w:rPr>
        <w:t>Bhutan</w:t>
      </w:r>
      <w:r w:rsidR="004B5A4A">
        <w:rPr>
          <w:rFonts w:ascii="Corbel" w:hAnsi="Corbel"/>
          <w:b/>
          <w:sz w:val="48"/>
          <w:szCs w:val="48"/>
        </w:rPr>
        <w:t>:</w:t>
      </w:r>
      <w:r w:rsidRPr="00683F4D">
        <w:rPr>
          <w:rFonts w:ascii="Corbel" w:hAnsi="Corbel"/>
          <w:b/>
          <w:sz w:val="48"/>
          <w:szCs w:val="48"/>
        </w:rPr>
        <w:t xml:space="preserve"> </w:t>
      </w:r>
      <w:r w:rsidR="004B5A4A" w:rsidRPr="004B5A4A">
        <w:rPr>
          <w:rFonts w:ascii="Corbel" w:hAnsi="Corbel"/>
          <w:b/>
          <w:sz w:val="48"/>
          <w:szCs w:val="48"/>
        </w:rPr>
        <w:t>Accelerating Trade and Transport in Eastern South Asia (ACCESS) Project (P181278)</w:t>
      </w:r>
    </w:p>
    <w:p w14:paraId="18312390" w14:textId="58DD7A4A" w:rsidR="000118D5" w:rsidRPr="00683F4D" w:rsidRDefault="000118D5" w:rsidP="00E400C9">
      <w:pPr>
        <w:jc w:val="center"/>
        <w:rPr>
          <w:rFonts w:ascii="Corbel" w:hAnsi="Corbel"/>
          <w:b/>
          <w:sz w:val="48"/>
          <w:szCs w:val="48"/>
        </w:rPr>
      </w:pPr>
    </w:p>
    <w:p w14:paraId="662D8C0B" w14:textId="7C626725" w:rsidR="000118D5" w:rsidRPr="00683F4D" w:rsidRDefault="000118D5" w:rsidP="00E400C9">
      <w:pPr>
        <w:jc w:val="center"/>
        <w:rPr>
          <w:rFonts w:ascii="Corbel" w:hAnsi="Corbel"/>
          <w:b/>
          <w:sz w:val="48"/>
          <w:szCs w:val="48"/>
        </w:rPr>
      </w:pPr>
    </w:p>
    <w:p w14:paraId="47406545" w14:textId="77777777" w:rsidR="000118D5" w:rsidRPr="00683F4D" w:rsidRDefault="000118D5" w:rsidP="00E400C9">
      <w:pPr>
        <w:jc w:val="center"/>
        <w:rPr>
          <w:rFonts w:ascii="Corbel" w:hAnsi="Corbel"/>
          <w:b/>
          <w:sz w:val="48"/>
          <w:szCs w:val="48"/>
        </w:rPr>
      </w:pPr>
    </w:p>
    <w:p w14:paraId="67265259" w14:textId="77777777" w:rsidR="00157F8E" w:rsidRPr="00683F4D" w:rsidRDefault="00157F8E" w:rsidP="00E400C9">
      <w:pPr>
        <w:jc w:val="center"/>
        <w:rPr>
          <w:rFonts w:ascii="Corbel" w:hAnsi="Corbel"/>
          <w:b/>
          <w:sz w:val="48"/>
          <w:szCs w:val="48"/>
        </w:rPr>
      </w:pPr>
    </w:p>
    <w:p w14:paraId="54508A65" w14:textId="77777777" w:rsidR="00157F8E" w:rsidRPr="00683F4D" w:rsidRDefault="00157F8E" w:rsidP="00E400C9">
      <w:pPr>
        <w:jc w:val="center"/>
        <w:rPr>
          <w:rFonts w:ascii="Corbel" w:hAnsi="Corbel"/>
          <w:b/>
          <w:sz w:val="48"/>
          <w:szCs w:val="48"/>
        </w:rPr>
      </w:pPr>
    </w:p>
    <w:p w14:paraId="27FE0242" w14:textId="5F78656C" w:rsidR="000118D5" w:rsidRPr="00FD2617" w:rsidRDefault="004B5A4A" w:rsidP="00E400C9">
      <w:pPr>
        <w:jc w:val="center"/>
        <w:rPr>
          <w:rFonts w:ascii="Corbel" w:hAnsi="Corbel"/>
          <w:b/>
          <w:bCs/>
        </w:rPr>
        <w:sectPr w:rsidR="000118D5" w:rsidRPr="00FD2617" w:rsidSect="00C052EE">
          <w:headerReference w:type="even" r:id="rId12"/>
          <w:headerReference w:type="default" r:id="rId13"/>
          <w:footerReference w:type="even" r:id="rId14"/>
          <w:footerReference w:type="default" r:id="rId15"/>
          <w:headerReference w:type="first" r:id="rId16"/>
          <w:footerReference w:type="first" r:id="rId17"/>
          <w:pgSz w:w="12240" w:h="15840" w:code="1"/>
          <w:pgMar w:top="720" w:right="1166" w:bottom="720" w:left="994" w:header="720" w:footer="720" w:gutter="0"/>
          <w:cols w:space="720"/>
          <w:titlePg/>
          <w:docGrid w:linePitch="360"/>
        </w:sectPr>
      </w:pPr>
      <w:r>
        <w:rPr>
          <w:rFonts w:ascii="Corbel" w:hAnsi="Corbel"/>
          <w:b/>
          <w:bCs/>
          <w:sz w:val="48"/>
          <w:szCs w:val="48"/>
        </w:rPr>
        <w:t>October</w:t>
      </w:r>
      <w:r w:rsidR="00AA770B">
        <w:rPr>
          <w:rFonts w:ascii="Corbel" w:hAnsi="Corbel"/>
          <w:b/>
          <w:bCs/>
          <w:sz w:val="48"/>
          <w:szCs w:val="48"/>
        </w:rPr>
        <w:t xml:space="preserve"> </w:t>
      </w:r>
      <w:r>
        <w:rPr>
          <w:rFonts w:ascii="Corbel" w:hAnsi="Corbel"/>
          <w:b/>
          <w:bCs/>
          <w:sz w:val="48"/>
          <w:szCs w:val="48"/>
        </w:rPr>
        <w:t>1</w:t>
      </w:r>
      <w:r w:rsidR="00994AF0">
        <w:rPr>
          <w:rFonts w:ascii="Corbel" w:hAnsi="Corbel"/>
          <w:b/>
          <w:bCs/>
          <w:sz w:val="48"/>
          <w:szCs w:val="48"/>
        </w:rPr>
        <w:t>7</w:t>
      </w:r>
      <w:r w:rsidR="00A704FE">
        <w:rPr>
          <w:rFonts w:ascii="Corbel" w:hAnsi="Corbel"/>
          <w:b/>
          <w:bCs/>
          <w:sz w:val="48"/>
          <w:szCs w:val="48"/>
        </w:rPr>
        <w:t>,</w:t>
      </w:r>
      <w:r w:rsidR="00AA770B" w:rsidRPr="00C50222">
        <w:rPr>
          <w:rFonts w:ascii="Corbel" w:hAnsi="Corbel"/>
          <w:b/>
          <w:bCs/>
          <w:sz w:val="48"/>
          <w:szCs w:val="48"/>
        </w:rPr>
        <w:t xml:space="preserve"> </w:t>
      </w:r>
      <w:r w:rsidR="000A1511" w:rsidRPr="004E37AF">
        <w:rPr>
          <w:rFonts w:ascii="Corbel" w:hAnsi="Corbel"/>
          <w:b/>
          <w:bCs/>
          <w:sz w:val="48"/>
          <w:szCs w:val="48"/>
        </w:rPr>
        <w:t>202</w:t>
      </w:r>
      <w:r w:rsidR="00682BCA" w:rsidRPr="004E37AF">
        <w:rPr>
          <w:rFonts w:ascii="Corbel" w:hAnsi="Corbel"/>
          <w:b/>
          <w:bCs/>
          <w:sz w:val="48"/>
          <w:szCs w:val="48"/>
        </w:rPr>
        <w:t>3</w:t>
      </w:r>
    </w:p>
    <w:p w14:paraId="201E441E" w14:textId="77777777" w:rsidR="00A046A0" w:rsidRPr="00A046A0" w:rsidRDefault="00A046A0" w:rsidP="00A046A0">
      <w:pPr>
        <w:jc w:val="both"/>
        <w:rPr>
          <w:rFonts w:ascii="Calibri" w:hAnsi="Calibri"/>
          <w:b/>
        </w:rPr>
      </w:pPr>
      <w:r w:rsidRPr="00A046A0">
        <w:rPr>
          <w:rFonts w:ascii="Calibri" w:hAnsi="Calibri"/>
          <w:b/>
        </w:rPr>
        <w:lastRenderedPageBreak/>
        <w:t>Background and Context</w:t>
      </w:r>
    </w:p>
    <w:p w14:paraId="0B4482D2" w14:textId="77777777" w:rsidR="00A046A0" w:rsidRPr="00A046A0" w:rsidRDefault="00A046A0" w:rsidP="00A046A0">
      <w:pPr>
        <w:jc w:val="both"/>
        <w:rPr>
          <w:rFonts w:ascii="Calibri" w:hAnsi="Calibri"/>
          <w:bCs/>
        </w:rPr>
      </w:pPr>
    </w:p>
    <w:p w14:paraId="26970120" w14:textId="1F3D83A2" w:rsidR="00702ECD" w:rsidRPr="00702ECD" w:rsidRDefault="00702ECD" w:rsidP="00702ECD">
      <w:pPr>
        <w:jc w:val="both"/>
        <w:rPr>
          <w:rFonts w:ascii="Calibri" w:hAnsi="Calibri"/>
          <w:bCs/>
        </w:rPr>
      </w:pPr>
      <w:r w:rsidRPr="00702ECD">
        <w:rPr>
          <w:rFonts w:ascii="Calibri" w:hAnsi="Calibri"/>
          <w:bCs/>
        </w:rPr>
        <w:t xml:space="preserve">The </w:t>
      </w:r>
      <w:r w:rsidR="00625612" w:rsidRPr="00625612">
        <w:rPr>
          <w:rFonts w:ascii="Calibri" w:hAnsi="Calibri"/>
          <w:bCs/>
        </w:rPr>
        <w:t xml:space="preserve">Accelerating Trade and Transport in Eastern South Asia </w:t>
      </w:r>
      <w:r w:rsidR="00885D12">
        <w:rPr>
          <w:rFonts w:ascii="Calibri" w:hAnsi="Calibri"/>
          <w:bCs/>
        </w:rPr>
        <w:t>(</w:t>
      </w:r>
      <w:r w:rsidRPr="00702ECD">
        <w:rPr>
          <w:rFonts w:ascii="Calibri" w:hAnsi="Calibri"/>
          <w:bCs/>
        </w:rPr>
        <w:t>ACCESS</w:t>
      </w:r>
      <w:r w:rsidR="00885D12">
        <w:rPr>
          <w:rFonts w:ascii="Calibri" w:hAnsi="Calibri"/>
          <w:bCs/>
        </w:rPr>
        <w:t>)</w:t>
      </w:r>
      <w:r w:rsidRPr="00702ECD">
        <w:rPr>
          <w:rFonts w:ascii="Calibri" w:hAnsi="Calibri"/>
          <w:bCs/>
        </w:rPr>
        <w:t xml:space="preserve"> Multi-Phase Programmatic Approach (MPA) consists of a series of linked transport and trade facilitation projects in eastern South Asia designed to increase the efficiency and resilience of trade and transport along selected regional corridors. The ACCESS Program was approved on June 28, 2022, with Phase 1 covering Bangladesh ($753m) and Nepal ($275m). ACCESS Phase 2 consists of a $100m allocation for Bhutan. </w:t>
      </w:r>
    </w:p>
    <w:p w14:paraId="0A12E2B3" w14:textId="77777777" w:rsidR="00702ECD" w:rsidRPr="00702ECD" w:rsidRDefault="00702ECD" w:rsidP="00702ECD">
      <w:pPr>
        <w:jc w:val="both"/>
        <w:rPr>
          <w:rFonts w:ascii="Calibri" w:hAnsi="Calibri"/>
          <w:bCs/>
        </w:rPr>
      </w:pPr>
    </w:p>
    <w:p w14:paraId="4427FD14" w14:textId="208DDFDD" w:rsidR="00A046A0" w:rsidRDefault="00702ECD" w:rsidP="00702ECD">
      <w:pPr>
        <w:jc w:val="both"/>
        <w:rPr>
          <w:rFonts w:ascii="Calibri" w:hAnsi="Calibri"/>
          <w:bCs/>
        </w:rPr>
      </w:pPr>
      <w:r w:rsidRPr="00702ECD">
        <w:rPr>
          <w:rFonts w:ascii="Calibri" w:hAnsi="Calibri"/>
          <w:bCs/>
        </w:rPr>
        <w:t xml:space="preserve">The ACCESS program framework consists of 3 </w:t>
      </w:r>
      <w:r w:rsidR="008A2161">
        <w:rPr>
          <w:rFonts w:ascii="Calibri" w:hAnsi="Calibri"/>
          <w:bCs/>
        </w:rPr>
        <w:t>Components</w:t>
      </w:r>
      <w:r w:rsidRPr="00702ECD">
        <w:rPr>
          <w:rFonts w:ascii="Calibri" w:hAnsi="Calibri"/>
          <w:bCs/>
        </w:rPr>
        <w:t>: (</w:t>
      </w:r>
      <w:r w:rsidR="008A2161">
        <w:rPr>
          <w:rFonts w:ascii="Calibri" w:hAnsi="Calibri"/>
          <w:bCs/>
        </w:rPr>
        <w:t>1</w:t>
      </w:r>
      <w:r w:rsidRPr="00702ECD">
        <w:rPr>
          <w:rFonts w:ascii="Calibri" w:hAnsi="Calibri"/>
          <w:bCs/>
        </w:rPr>
        <w:t>) Digital Systems for Trade: provision of digital solutions and automation, designed to eliminate manual and paper-based processes, resulting in faster border crossing times; (</w:t>
      </w:r>
      <w:r w:rsidR="008A2161">
        <w:rPr>
          <w:rFonts w:ascii="Calibri" w:hAnsi="Calibri"/>
          <w:bCs/>
        </w:rPr>
        <w:t>2</w:t>
      </w:r>
      <w:r w:rsidRPr="00702ECD">
        <w:rPr>
          <w:rFonts w:ascii="Calibri" w:hAnsi="Calibri"/>
          <w:bCs/>
        </w:rPr>
        <w:t>) Green and Resilient Infrastructure: enhancing regional corridors, infrastructure, and trade gateways; and (</w:t>
      </w:r>
      <w:r w:rsidR="008A2161">
        <w:rPr>
          <w:rFonts w:ascii="Calibri" w:hAnsi="Calibri"/>
          <w:bCs/>
        </w:rPr>
        <w:t>3</w:t>
      </w:r>
      <w:r w:rsidRPr="00702ECD">
        <w:rPr>
          <w:rFonts w:ascii="Calibri" w:hAnsi="Calibri"/>
          <w:bCs/>
        </w:rPr>
        <w:t>) Institutional and Policy Strengthening for Transport and Trade: technical assistance and capacity building for trade and customs modernization. These components will be tailored according to the specific challenges identified in Bhutan related to regional transport and trade facilitation. The ACCESS framework also consists of a knowledge and convening platform to advance policy measures and address cross-border operational bottlenecks, as a complement to the lending portfolio</w:t>
      </w:r>
      <w:r w:rsidR="00A046A0" w:rsidRPr="00A046A0">
        <w:rPr>
          <w:rFonts w:ascii="Calibri" w:hAnsi="Calibri"/>
          <w:bCs/>
        </w:rPr>
        <w:t>.</w:t>
      </w:r>
    </w:p>
    <w:p w14:paraId="4CFCDF50" w14:textId="77777777" w:rsidR="00702ECD" w:rsidRPr="00A046A0" w:rsidRDefault="00702ECD" w:rsidP="00A046A0">
      <w:pPr>
        <w:jc w:val="both"/>
        <w:rPr>
          <w:rFonts w:ascii="Calibri" w:hAnsi="Calibri"/>
          <w:bCs/>
        </w:rPr>
      </w:pPr>
    </w:p>
    <w:p w14:paraId="7FED3875" w14:textId="5ED0D681" w:rsidR="004536F8" w:rsidRDefault="00A046A0" w:rsidP="00A046A0">
      <w:pPr>
        <w:jc w:val="both"/>
        <w:rPr>
          <w:rFonts w:ascii="Calibri" w:hAnsi="Calibri"/>
          <w:bCs/>
        </w:rPr>
      </w:pPr>
      <w:r w:rsidRPr="00A046A0">
        <w:rPr>
          <w:rFonts w:ascii="Calibri" w:hAnsi="Calibri"/>
          <w:bCs/>
        </w:rPr>
        <w:t xml:space="preserve">The proposed project preparation advance (PPA) will be implemented by </w:t>
      </w:r>
      <w:r w:rsidR="00B66E29">
        <w:rPr>
          <w:rFonts w:ascii="Calibri" w:hAnsi="Calibri"/>
          <w:bCs/>
        </w:rPr>
        <w:t>the Ministry of Finance</w:t>
      </w:r>
      <w:r w:rsidRPr="00A046A0">
        <w:rPr>
          <w:rFonts w:ascii="Calibri" w:hAnsi="Calibri"/>
          <w:bCs/>
        </w:rPr>
        <w:t xml:space="preserve">. The activities to be carried out under the PPA will consist of the preparation </w:t>
      </w:r>
      <w:r w:rsidR="00A43A9E">
        <w:rPr>
          <w:rFonts w:ascii="Calibri" w:hAnsi="Calibri"/>
          <w:bCs/>
        </w:rPr>
        <w:t>Environmental Management Framework</w:t>
      </w:r>
      <w:r w:rsidR="00A43A9E" w:rsidRPr="00A046A0">
        <w:rPr>
          <w:rFonts w:ascii="Calibri" w:hAnsi="Calibri"/>
          <w:bCs/>
        </w:rPr>
        <w:t>,</w:t>
      </w:r>
      <w:r w:rsidR="00A43A9E">
        <w:rPr>
          <w:rFonts w:ascii="Calibri" w:hAnsi="Calibri"/>
          <w:bCs/>
        </w:rPr>
        <w:t xml:space="preserve"> Social Resettlement Framework and </w:t>
      </w:r>
      <w:r w:rsidR="00A43A9E" w:rsidRPr="00A046A0">
        <w:rPr>
          <w:rFonts w:ascii="Calibri" w:hAnsi="Calibri"/>
          <w:bCs/>
        </w:rPr>
        <w:t xml:space="preserve"> Stakeholder Engagement Plan </w:t>
      </w:r>
      <w:r w:rsidR="00A43A9E">
        <w:rPr>
          <w:rFonts w:ascii="Calibri" w:hAnsi="Calibri"/>
          <w:bCs/>
        </w:rPr>
        <w:t>for the overall ACCESS</w:t>
      </w:r>
      <w:r w:rsidR="00A43A9E" w:rsidRPr="00A046A0">
        <w:rPr>
          <w:rFonts w:ascii="Calibri" w:hAnsi="Calibri"/>
          <w:bCs/>
        </w:rPr>
        <w:t xml:space="preserve"> </w:t>
      </w:r>
      <w:r w:rsidR="00A43A9E">
        <w:rPr>
          <w:rFonts w:ascii="Calibri" w:hAnsi="Calibri"/>
          <w:bCs/>
        </w:rPr>
        <w:t xml:space="preserve">and preparation </w:t>
      </w:r>
      <w:r w:rsidRPr="00A046A0">
        <w:rPr>
          <w:rFonts w:ascii="Calibri" w:hAnsi="Calibri"/>
          <w:bCs/>
        </w:rPr>
        <w:t xml:space="preserve">of </w:t>
      </w:r>
      <w:r w:rsidR="00885D12">
        <w:rPr>
          <w:rFonts w:ascii="Calibri" w:hAnsi="Calibri"/>
          <w:bCs/>
        </w:rPr>
        <w:t>feasibility studies</w:t>
      </w:r>
      <w:r w:rsidR="00236E18">
        <w:rPr>
          <w:rFonts w:ascii="Calibri" w:hAnsi="Calibri"/>
          <w:bCs/>
        </w:rPr>
        <w:t xml:space="preserve">, </w:t>
      </w:r>
      <w:r w:rsidRPr="00A046A0">
        <w:rPr>
          <w:rFonts w:ascii="Calibri" w:hAnsi="Calibri"/>
          <w:bCs/>
        </w:rPr>
        <w:t>tender design and bidding documents</w:t>
      </w:r>
      <w:r w:rsidR="00236E18">
        <w:rPr>
          <w:rFonts w:ascii="Calibri" w:hAnsi="Calibri"/>
          <w:bCs/>
        </w:rPr>
        <w:t xml:space="preserve">, and preparation of </w:t>
      </w:r>
      <w:r w:rsidRPr="00A046A0">
        <w:rPr>
          <w:rFonts w:ascii="Calibri" w:hAnsi="Calibri"/>
          <w:bCs/>
        </w:rPr>
        <w:t xml:space="preserve"> Environmental and Social Impact </w:t>
      </w:r>
      <w:r w:rsidR="007E6213">
        <w:rPr>
          <w:rFonts w:ascii="Calibri" w:hAnsi="Calibri"/>
          <w:bCs/>
        </w:rPr>
        <w:t>Assessments</w:t>
      </w:r>
      <w:r w:rsidR="00F055D4">
        <w:rPr>
          <w:rFonts w:ascii="Calibri" w:hAnsi="Calibri"/>
          <w:bCs/>
        </w:rPr>
        <w:t xml:space="preserve"> and Resettlement Action Plans</w:t>
      </w:r>
      <w:r w:rsidR="007E6213">
        <w:rPr>
          <w:rFonts w:ascii="Calibri" w:hAnsi="Calibri"/>
          <w:bCs/>
        </w:rPr>
        <w:t xml:space="preserve"> for the </w:t>
      </w:r>
      <w:r w:rsidR="004536F8">
        <w:rPr>
          <w:rFonts w:ascii="Calibri" w:hAnsi="Calibri"/>
          <w:bCs/>
        </w:rPr>
        <w:t>following</w:t>
      </w:r>
      <w:r w:rsidR="007E6213">
        <w:rPr>
          <w:rFonts w:ascii="Calibri" w:hAnsi="Calibri"/>
          <w:bCs/>
        </w:rPr>
        <w:t xml:space="preserve"> investments</w:t>
      </w:r>
      <w:r w:rsidR="00A43A9E">
        <w:rPr>
          <w:rFonts w:ascii="Calibri" w:hAnsi="Calibri"/>
          <w:bCs/>
        </w:rPr>
        <w:t>:</w:t>
      </w:r>
      <w:r w:rsidRPr="00A046A0">
        <w:rPr>
          <w:rFonts w:ascii="Calibri" w:hAnsi="Calibri"/>
          <w:bCs/>
        </w:rPr>
        <w:t xml:space="preserve"> </w:t>
      </w:r>
    </w:p>
    <w:p w14:paraId="5639B1D5" w14:textId="77777777" w:rsidR="004536F8" w:rsidRPr="008D7631" w:rsidRDefault="004536F8" w:rsidP="00A046A0">
      <w:pPr>
        <w:jc w:val="both"/>
        <w:rPr>
          <w:rFonts w:ascii="Calibri" w:hAnsi="Calibri"/>
          <w:bCs/>
        </w:rPr>
      </w:pPr>
    </w:p>
    <w:p w14:paraId="4C677370" w14:textId="77777777" w:rsidR="00B86BE6" w:rsidRPr="0015389A" w:rsidRDefault="00B86BE6" w:rsidP="00B86BE6">
      <w:pPr>
        <w:pStyle w:val="ListParagraph"/>
        <w:numPr>
          <w:ilvl w:val="0"/>
          <w:numId w:val="39"/>
        </w:numPr>
        <w:spacing w:after="0"/>
        <w:ind w:left="714" w:hanging="357"/>
        <w:rPr>
          <w:rFonts w:cstheme="minorHAnsi"/>
        </w:rPr>
      </w:pPr>
      <w:r w:rsidRPr="0015389A">
        <w:rPr>
          <w:rFonts w:cstheme="minorHAnsi"/>
        </w:rPr>
        <w:t>Box cut bypass Road</w:t>
      </w:r>
    </w:p>
    <w:p w14:paraId="21C82EAB" w14:textId="2E7EAAB3" w:rsidR="00DA5BB6" w:rsidRPr="0015389A" w:rsidRDefault="00DA5BB6" w:rsidP="00B86BE6">
      <w:pPr>
        <w:pStyle w:val="ListParagraph"/>
        <w:numPr>
          <w:ilvl w:val="0"/>
          <w:numId w:val="39"/>
        </w:numPr>
        <w:spacing w:after="0"/>
        <w:ind w:left="714" w:hanging="357"/>
        <w:rPr>
          <w:rFonts w:cstheme="minorHAnsi"/>
        </w:rPr>
      </w:pPr>
      <w:r w:rsidRPr="0015389A">
        <w:rPr>
          <w:rFonts w:cstheme="minorHAnsi"/>
        </w:rPr>
        <w:t xml:space="preserve">Feasibility and </w:t>
      </w:r>
      <w:r w:rsidRPr="008D7631">
        <w:rPr>
          <w:rFonts w:ascii="Calibri" w:hAnsi="Calibri" w:cstheme="minorBidi"/>
          <w:bCs/>
        </w:rPr>
        <w:t>Detailed</w:t>
      </w:r>
      <w:r w:rsidRPr="0015389A">
        <w:rPr>
          <w:rFonts w:cstheme="minorHAnsi"/>
        </w:rPr>
        <w:t xml:space="preserve"> Design of </w:t>
      </w:r>
      <w:proofErr w:type="spellStart"/>
      <w:r w:rsidRPr="0015389A">
        <w:rPr>
          <w:rFonts w:cstheme="minorHAnsi"/>
        </w:rPr>
        <w:t>Gelephu</w:t>
      </w:r>
      <w:proofErr w:type="spellEnd"/>
      <w:r w:rsidRPr="0015389A">
        <w:rPr>
          <w:rFonts w:cstheme="minorHAnsi"/>
        </w:rPr>
        <w:t xml:space="preserve">- </w:t>
      </w:r>
      <w:proofErr w:type="spellStart"/>
      <w:r w:rsidRPr="0015389A">
        <w:rPr>
          <w:rFonts w:cstheme="minorHAnsi"/>
        </w:rPr>
        <w:t>Tareythang</w:t>
      </w:r>
      <w:proofErr w:type="spellEnd"/>
      <w:r w:rsidRPr="0015389A">
        <w:rPr>
          <w:rFonts w:cstheme="minorHAnsi"/>
        </w:rPr>
        <w:t xml:space="preserve"> Road Link</w:t>
      </w:r>
    </w:p>
    <w:p w14:paraId="74B15D10" w14:textId="3849FA0E" w:rsidR="00276828" w:rsidRPr="0015389A" w:rsidRDefault="00276828" w:rsidP="00B86BE6">
      <w:pPr>
        <w:pStyle w:val="ListParagraph"/>
        <w:numPr>
          <w:ilvl w:val="0"/>
          <w:numId w:val="39"/>
        </w:numPr>
        <w:spacing w:after="0"/>
        <w:ind w:left="714" w:hanging="357"/>
        <w:rPr>
          <w:rFonts w:cstheme="minorHAnsi"/>
        </w:rPr>
      </w:pPr>
      <w:proofErr w:type="spellStart"/>
      <w:r w:rsidRPr="0015389A">
        <w:rPr>
          <w:rFonts w:cstheme="minorHAnsi"/>
        </w:rPr>
        <w:t>Gelephu</w:t>
      </w:r>
      <w:proofErr w:type="spellEnd"/>
      <w:r w:rsidRPr="0015389A">
        <w:rPr>
          <w:rFonts w:cstheme="minorHAnsi"/>
        </w:rPr>
        <w:t xml:space="preserve"> Airport Runway Extension</w:t>
      </w:r>
    </w:p>
    <w:p w14:paraId="1A1C28E0" w14:textId="797517AD" w:rsidR="0046565B" w:rsidRPr="0015389A" w:rsidRDefault="0046565B" w:rsidP="00B86BE6">
      <w:pPr>
        <w:pStyle w:val="ListParagraph"/>
        <w:numPr>
          <w:ilvl w:val="0"/>
          <w:numId w:val="39"/>
        </w:numPr>
        <w:spacing w:after="0"/>
        <w:ind w:left="714" w:hanging="357"/>
        <w:rPr>
          <w:rFonts w:cstheme="minorHAnsi"/>
        </w:rPr>
      </w:pPr>
      <w:r w:rsidRPr="0015389A">
        <w:rPr>
          <w:rFonts w:cstheme="minorHAnsi"/>
        </w:rPr>
        <w:t>Scoping Assessment and Preparation of Technical Functional Specifications and Procurement documents for National Single Window for Trade, Sub-systems, Digital Enablers and Digital Infrastructure</w:t>
      </w:r>
    </w:p>
    <w:p w14:paraId="57AA07D3" w14:textId="1280A65A" w:rsidR="0046565B" w:rsidRPr="0015389A" w:rsidRDefault="0046565B" w:rsidP="0046565B">
      <w:pPr>
        <w:pStyle w:val="ListParagraph"/>
        <w:numPr>
          <w:ilvl w:val="0"/>
          <w:numId w:val="39"/>
        </w:numPr>
        <w:spacing w:after="0"/>
        <w:ind w:left="714" w:hanging="357"/>
        <w:rPr>
          <w:rFonts w:cstheme="minorHAnsi"/>
        </w:rPr>
      </w:pPr>
      <w:r w:rsidRPr="0015389A">
        <w:rPr>
          <w:rFonts w:cstheme="minorHAnsi"/>
        </w:rPr>
        <w:t>Feasibility study for regional digital connectivity improvements</w:t>
      </w:r>
    </w:p>
    <w:p w14:paraId="25F10115" w14:textId="6C7A8882" w:rsidR="0046565B" w:rsidRPr="0015389A" w:rsidRDefault="000339F2" w:rsidP="0046565B">
      <w:pPr>
        <w:pStyle w:val="ListParagraph"/>
        <w:numPr>
          <w:ilvl w:val="0"/>
          <w:numId w:val="39"/>
        </w:numPr>
        <w:spacing w:after="0"/>
        <w:ind w:left="714" w:hanging="357"/>
        <w:rPr>
          <w:rFonts w:cstheme="minorHAnsi"/>
        </w:rPr>
      </w:pPr>
      <w:r>
        <w:rPr>
          <w:rFonts w:cstheme="minorHAnsi"/>
        </w:rPr>
        <w:t>S</w:t>
      </w:r>
      <w:r w:rsidR="0046565B" w:rsidRPr="0015389A">
        <w:rPr>
          <w:rFonts w:cstheme="minorHAnsi"/>
        </w:rPr>
        <w:t>trengthening disaster resilience of the national data center</w:t>
      </w:r>
    </w:p>
    <w:p w14:paraId="49E0842B" w14:textId="46F21025" w:rsidR="0046565B" w:rsidRPr="0015389A" w:rsidRDefault="0046565B" w:rsidP="0046565B">
      <w:pPr>
        <w:pStyle w:val="ListParagraph"/>
        <w:numPr>
          <w:ilvl w:val="0"/>
          <w:numId w:val="39"/>
        </w:numPr>
        <w:spacing w:after="0"/>
        <w:rPr>
          <w:rFonts w:cstheme="minorHAnsi"/>
        </w:rPr>
      </w:pPr>
      <w:r w:rsidRPr="0015389A">
        <w:rPr>
          <w:rFonts w:cstheme="minorHAnsi"/>
        </w:rPr>
        <w:t>Skill Gap Analysis/ Capacity Needs Assessment of implementing agencies</w:t>
      </w:r>
    </w:p>
    <w:p w14:paraId="1B6C9129" w14:textId="77777777" w:rsidR="00DA5BB6" w:rsidRDefault="00DA5BB6" w:rsidP="00A046A0">
      <w:pPr>
        <w:jc w:val="both"/>
        <w:rPr>
          <w:rFonts w:ascii="Calibri" w:hAnsi="Calibri"/>
          <w:bCs/>
        </w:rPr>
      </w:pPr>
    </w:p>
    <w:p w14:paraId="79B51E55" w14:textId="77777777" w:rsidR="004536F8" w:rsidRDefault="004536F8" w:rsidP="00A046A0">
      <w:pPr>
        <w:jc w:val="both"/>
        <w:rPr>
          <w:rFonts w:ascii="Calibri" w:hAnsi="Calibri"/>
          <w:bCs/>
        </w:rPr>
      </w:pPr>
    </w:p>
    <w:p w14:paraId="1D4DA0A2" w14:textId="2E41A247" w:rsidR="00EC7FB0" w:rsidRPr="00A046A0" w:rsidRDefault="00EC7FB0" w:rsidP="00EC7FB0">
      <w:pPr>
        <w:jc w:val="both"/>
        <w:rPr>
          <w:rFonts w:ascii="Calibri" w:hAnsi="Calibri"/>
          <w:b/>
        </w:rPr>
      </w:pPr>
      <w:r>
        <w:rPr>
          <w:rFonts w:ascii="Calibri" w:hAnsi="Calibri"/>
          <w:b/>
        </w:rPr>
        <w:t>Identification of Stakeholders</w:t>
      </w:r>
    </w:p>
    <w:p w14:paraId="71287B38" w14:textId="77777777" w:rsidR="00A046A0" w:rsidRDefault="00A046A0" w:rsidP="00A046A0">
      <w:pPr>
        <w:jc w:val="both"/>
        <w:rPr>
          <w:rFonts w:ascii="Calibri" w:hAnsi="Calibri"/>
          <w:bCs/>
        </w:rPr>
      </w:pPr>
    </w:p>
    <w:p w14:paraId="3D6002DA" w14:textId="61F12E55" w:rsidR="006F2629" w:rsidRDefault="006F2629" w:rsidP="00405021">
      <w:pPr>
        <w:jc w:val="both"/>
        <w:rPr>
          <w:rFonts w:cstheme="minorHAnsi"/>
          <w:lang w:bidi="th-TH"/>
        </w:rPr>
      </w:pPr>
      <w:r w:rsidRPr="002C4B8D">
        <w:rPr>
          <w:rFonts w:cstheme="minorHAnsi"/>
          <w:b/>
          <w:bCs/>
        </w:rPr>
        <w:t>Affected Parties.</w:t>
      </w:r>
      <w:r w:rsidRPr="006A07D8">
        <w:rPr>
          <w:rFonts w:cstheme="minorHAnsi"/>
        </w:rPr>
        <w:t xml:space="preserve"> </w:t>
      </w:r>
      <w:r>
        <w:rPr>
          <w:rFonts w:cstheme="minorHAnsi"/>
        </w:rPr>
        <w:t>Project affected parties are p</w:t>
      </w:r>
      <w:r w:rsidRPr="006A07D8">
        <w:rPr>
          <w:rFonts w:cstheme="minorHAnsi"/>
        </w:rPr>
        <w:t xml:space="preserve">ersons, groups, and other entities within the Project Area of Influence (PAI) that are directly </w:t>
      </w:r>
      <w:r w:rsidR="002D4E46">
        <w:rPr>
          <w:rFonts w:ascii="Calibri" w:hAnsi="Calibri"/>
          <w:bCs/>
        </w:rPr>
        <w:t>affected</w:t>
      </w:r>
      <w:r w:rsidR="002D4E46" w:rsidRPr="006A07D8">
        <w:rPr>
          <w:rFonts w:cstheme="minorHAnsi"/>
        </w:rPr>
        <w:t xml:space="preserve"> </w:t>
      </w:r>
      <w:r w:rsidRPr="006A07D8">
        <w:rPr>
          <w:rFonts w:cstheme="minorHAnsi"/>
        </w:rPr>
        <w:t xml:space="preserve">(actually or potentially) by the project and/or have been identified as most susceptible to change associated with the project, and who need to be closely engaged in identifying impacts and their significance, as well as in decision-making on mitigation and management measures. For </w:t>
      </w:r>
      <w:r>
        <w:rPr>
          <w:rFonts w:cstheme="minorHAnsi"/>
        </w:rPr>
        <w:t xml:space="preserve">the proposed </w:t>
      </w:r>
      <w:r w:rsidR="00860960">
        <w:rPr>
          <w:rFonts w:cstheme="minorHAnsi"/>
        </w:rPr>
        <w:t>ACCESS,</w:t>
      </w:r>
      <w:r w:rsidRPr="006A07D8">
        <w:rPr>
          <w:rFonts w:cstheme="minorHAnsi"/>
        </w:rPr>
        <w:t xml:space="preserve"> </w:t>
      </w:r>
      <w:r w:rsidRPr="006A07D8">
        <w:t>af</w:t>
      </w:r>
      <w:r w:rsidRPr="006A07D8">
        <w:rPr>
          <w:rFonts w:cstheme="minorHAnsi"/>
          <w:lang w:bidi="th-TH"/>
        </w:rPr>
        <w:t>fected parties include</w:t>
      </w:r>
      <w:r>
        <w:rPr>
          <w:rFonts w:cstheme="minorHAnsi"/>
          <w:lang w:bidi="th-TH"/>
        </w:rPr>
        <w:t xml:space="preserve">: </w:t>
      </w:r>
    </w:p>
    <w:p w14:paraId="275A2A48" w14:textId="347324E7" w:rsidR="006F2629" w:rsidRPr="00D83CD8" w:rsidRDefault="00EA2ED9" w:rsidP="006F2629">
      <w:pPr>
        <w:pStyle w:val="ListParagraph"/>
        <w:numPr>
          <w:ilvl w:val="0"/>
          <w:numId w:val="35"/>
        </w:numPr>
        <w:spacing w:after="231" w:line="249" w:lineRule="auto"/>
        <w:ind w:right="49"/>
        <w:contextualSpacing/>
        <w:rPr>
          <w:rFonts w:cstheme="minorHAnsi"/>
          <w:lang w:bidi="th-TH"/>
        </w:rPr>
      </w:pPr>
      <w:r>
        <w:rPr>
          <w:rFonts w:cstheme="minorHAnsi"/>
          <w:lang w:bidi="th-TH"/>
        </w:rPr>
        <w:t>L</w:t>
      </w:r>
      <w:r w:rsidR="006F2629" w:rsidRPr="00D83CD8">
        <w:rPr>
          <w:rFonts w:cstheme="minorHAnsi"/>
          <w:lang w:bidi="th-TH"/>
        </w:rPr>
        <w:t>andowners, tenants, and squatters who will be affected by land acquisition</w:t>
      </w:r>
    </w:p>
    <w:p w14:paraId="4914D1C4" w14:textId="318B0EC3" w:rsidR="006F2629" w:rsidRDefault="006F2629" w:rsidP="006F2629">
      <w:pPr>
        <w:pStyle w:val="ListParagraph"/>
        <w:numPr>
          <w:ilvl w:val="0"/>
          <w:numId w:val="35"/>
        </w:numPr>
        <w:spacing w:after="231" w:line="249" w:lineRule="auto"/>
        <w:ind w:right="49"/>
        <w:contextualSpacing/>
        <w:rPr>
          <w:rFonts w:cstheme="minorHAnsi"/>
          <w:lang w:bidi="th-TH"/>
        </w:rPr>
      </w:pPr>
      <w:r>
        <w:rPr>
          <w:rFonts w:cstheme="minorHAnsi"/>
          <w:lang w:bidi="th-TH"/>
        </w:rPr>
        <w:t>C</w:t>
      </w:r>
      <w:r w:rsidRPr="00D83CD8">
        <w:rPr>
          <w:rFonts w:cstheme="minorHAnsi"/>
          <w:lang w:bidi="th-TH"/>
        </w:rPr>
        <w:t xml:space="preserve">onstruction workers </w:t>
      </w:r>
    </w:p>
    <w:p w14:paraId="3EC01C3A" w14:textId="60E06A15" w:rsidR="006F2629" w:rsidRDefault="006F2629" w:rsidP="006F2629">
      <w:pPr>
        <w:pStyle w:val="ListParagraph"/>
        <w:numPr>
          <w:ilvl w:val="0"/>
          <w:numId w:val="35"/>
        </w:numPr>
        <w:spacing w:after="231" w:line="249" w:lineRule="auto"/>
        <w:ind w:right="49"/>
        <w:contextualSpacing/>
        <w:rPr>
          <w:rFonts w:cstheme="minorHAnsi"/>
          <w:lang w:bidi="th-TH"/>
        </w:rPr>
      </w:pPr>
      <w:r>
        <w:rPr>
          <w:rFonts w:cstheme="minorHAnsi"/>
          <w:lang w:bidi="th-TH"/>
        </w:rPr>
        <w:t>C</w:t>
      </w:r>
      <w:r w:rsidRPr="00D83CD8">
        <w:rPr>
          <w:rFonts w:cstheme="minorHAnsi"/>
          <w:lang w:bidi="th-TH"/>
        </w:rPr>
        <w:t>ommuni</w:t>
      </w:r>
      <w:r>
        <w:rPr>
          <w:rFonts w:cstheme="minorHAnsi"/>
          <w:lang w:bidi="th-TH"/>
        </w:rPr>
        <w:t>ty members</w:t>
      </w:r>
      <w:r w:rsidRPr="00D83CD8">
        <w:rPr>
          <w:rFonts w:cstheme="minorHAnsi"/>
          <w:lang w:bidi="th-TH"/>
        </w:rPr>
        <w:t xml:space="preserve"> </w:t>
      </w:r>
      <w:r w:rsidR="00592CB3">
        <w:rPr>
          <w:rFonts w:cstheme="minorHAnsi"/>
          <w:lang w:bidi="th-TH"/>
        </w:rPr>
        <w:t xml:space="preserve">close to </w:t>
      </w:r>
      <w:r w:rsidR="006F2A6F">
        <w:rPr>
          <w:rFonts w:cstheme="minorHAnsi"/>
          <w:lang w:bidi="th-TH"/>
        </w:rPr>
        <w:t>construction</w:t>
      </w:r>
      <w:r w:rsidR="00592CB3">
        <w:rPr>
          <w:rFonts w:cstheme="minorHAnsi"/>
          <w:lang w:bidi="th-TH"/>
        </w:rPr>
        <w:t xml:space="preserve"> sites</w:t>
      </w:r>
      <w:r>
        <w:rPr>
          <w:rFonts w:cstheme="minorHAnsi"/>
          <w:lang w:bidi="th-TH"/>
        </w:rPr>
        <w:t xml:space="preserve"> who could be affected by civil work (damage to property, noise, dust, traffic, access to properties/schools, etc.)</w:t>
      </w:r>
      <w:r w:rsidR="00741558">
        <w:rPr>
          <w:rFonts w:cstheme="minorHAnsi"/>
          <w:lang w:bidi="th-TH"/>
        </w:rPr>
        <w:t>,</w:t>
      </w:r>
      <w:r w:rsidR="001043FB">
        <w:rPr>
          <w:rFonts w:cstheme="minorHAnsi"/>
          <w:lang w:bidi="th-TH"/>
        </w:rPr>
        <w:t xml:space="preserve"> increased road traffic</w:t>
      </w:r>
      <w:r w:rsidR="00741558">
        <w:rPr>
          <w:rFonts w:cstheme="minorHAnsi"/>
          <w:lang w:bidi="th-TH"/>
        </w:rPr>
        <w:t xml:space="preserve"> and labor </w:t>
      </w:r>
      <w:r w:rsidR="00686E4B">
        <w:rPr>
          <w:rFonts w:cstheme="minorHAnsi"/>
          <w:lang w:bidi="th-TH"/>
        </w:rPr>
        <w:t>influx.</w:t>
      </w:r>
    </w:p>
    <w:p w14:paraId="6B07B69B" w14:textId="77777777" w:rsidR="006F2629" w:rsidRDefault="006F2629" w:rsidP="006F2629">
      <w:pPr>
        <w:pStyle w:val="ListParagraph"/>
        <w:numPr>
          <w:ilvl w:val="0"/>
          <w:numId w:val="35"/>
        </w:numPr>
        <w:spacing w:after="231" w:line="249" w:lineRule="auto"/>
        <w:ind w:right="49"/>
        <w:contextualSpacing/>
        <w:rPr>
          <w:rFonts w:cstheme="minorHAnsi"/>
          <w:lang w:bidi="th-TH"/>
        </w:rPr>
      </w:pPr>
      <w:r>
        <w:rPr>
          <w:rFonts w:cstheme="minorHAnsi"/>
          <w:lang w:bidi="th-TH"/>
        </w:rPr>
        <w:t>R</w:t>
      </w:r>
      <w:r w:rsidRPr="00D83CD8">
        <w:rPr>
          <w:rFonts w:cstheme="minorHAnsi"/>
          <w:lang w:bidi="th-TH"/>
        </w:rPr>
        <w:t>oad users</w:t>
      </w:r>
      <w:r>
        <w:rPr>
          <w:rFonts w:cstheme="minorHAnsi"/>
          <w:lang w:bidi="th-TH"/>
        </w:rPr>
        <w:t xml:space="preserve">, </w:t>
      </w:r>
      <w:r w:rsidRPr="00D83CD8">
        <w:rPr>
          <w:rFonts w:cstheme="minorHAnsi"/>
          <w:lang w:bidi="th-TH"/>
        </w:rPr>
        <w:t xml:space="preserve">including </w:t>
      </w:r>
      <w:r>
        <w:rPr>
          <w:rFonts w:cstheme="minorHAnsi"/>
          <w:lang w:bidi="th-TH"/>
        </w:rPr>
        <w:t>commuters, taxi/</w:t>
      </w:r>
      <w:r w:rsidRPr="00D83CD8">
        <w:rPr>
          <w:rFonts w:cstheme="minorHAnsi"/>
          <w:lang w:bidi="th-TH"/>
        </w:rPr>
        <w:t>minibus drivers</w:t>
      </w:r>
      <w:r>
        <w:rPr>
          <w:rFonts w:cstheme="minorHAnsi"/>
          <w:lang w:bidi="th-TH"/>
        </w:rPr>
        <w:t xml:space="preserve">, and </w:t>
      </w:r>
      <w:r w:rsidRPr="00D83CD8">
        <w:rPr>
          <w:rFonts w:cstheme="minorHAnsi"/>
          <w:lang w:bidi="th-TH"/>
        </w:rPr>
        <w:t>truck drivers</w:t>
      </w:r>
    </w:p>
    <w:p w14:paraId="21F55AD6" w14:textId="77777777" w:rsidR="006F2629" w:rsidRDefault="006F2629" w:rsidP="006F2629">
      <w:pPr>
        <w:pStyle w:val="ListParagraph"/>
        <w:numPr>
          <w:ilvl w:val="0"/>
          <w:numId w:val="35"/>
        </w:numPr>
        <w:spacing w:after="231" w:line="249" w:lineRule="auto"/>
        <w:ind w:right="49"/>
        <w:contextualSpacing/>
        <w:rPr>
          <w:rFonts w:cstheme="minorHAnsi"/>
          <w:lang w:bidi="th-TH"/>
        </w:rPr>
      </w:pPr>
      <w:r>
        <w:rPr>
          <w:rFonts w:cstheme="minorHAnsi"/>
          <w:lang w:bidi="th-TH"/>
        </w:rPr>
        <w:t>T</w:t>
      </w:r>
      <w:r w:rsidRPr="00D83CD8">
        <w:rPr>
          <w:rFonts w:cstheme="minorHAnsi"/>
          <w:lang w:bidi="th-TH"/>
        </w:rPr>
        <w:t>ourism sector</w:t>
      </w:r>
      <w:r>
        <w:rPr>
          <w:rFonts w:cstheme="minorHAnsi"/>
          <w:lang w:bidi="th-TH"/>
        </w:rPr>
        <w:t xml:space="preserve">, </w:t>
      </w:r>
      <w:r w:rsidRPr="00D83CD8">
        <w:rPr>
          <w:rFonts w:cstheme="minorHAnsi"/>
          <w:lang w:bidi="th-TH"/>
        </w:rPr>
        <w:t>including tour operators</w:t>
      </w:r>
      <w:r>
        <w:rPr>
          <w:rFonts w:cstheme="minorHAnsi"/>
          <w:lang w:bidi="th-TH"/>
        </w:rPr>
        <w:t xml:space="preserve"> and </w:t>
      </w:r>
      <w:r w:rsidRPr="00D83CD8">
        <w:rPr>
          <w:rFonts w:cstheme="minorHAnsi"/>
          <w:lang w:bidi="th-TH"/>
        </w:rPr>
        <w:t>hotels</w:t>
      </w:r>
      <w:r>
        <w:rPr>
          <w:rFonts w:cstheme="minorHAnsi"/>
          <w:lang w:bidi="th-TH"/>
        </w:rPr>
        <w:t>/</w:t>
      </w:r>
      <w:r w:rsidRPr="00D83CD8">
        <w:rPr>
          <w:rFonts w:cstheme="minorHAnsi"/>
          <w:lang w:bidi="th-TH"/>
        </w:rPr>
        <w:t>lodges</w:t>
      </w:r>
    </w:p>
    <w:p w14:paraId="15195516" w14:textId="04B0C914" w:rsidR="006F2629" w:rsidRDefault="006F2629" w:rsidP="006F2629">
      <w:pPr>
        <w:spacing w:after="231"/>
        <w:ind w:right="49"/>
        <w:rPr>
          <w:rFonts w:cstheme="minorHAnsi"/>
          <w:lang w:bidi="th-TH"/>
        </w:rPr>
      </w:pPr>
      <w:r w:rsidRPr="00D27D2A">
        <w:rPr>
          <w:rFonts w:cstheme="minorHAnsi"/>
          <w:b/>
          <w:bCs/>
        </w:rPr>
        <w:t>Other Interested Parties.</w:t>
      </w:r>
      <w:r w:rsidRPr="006A07D8">
        <w:rPr>
          <w:rFonts w:cstheme="minorHAnsi"/>
        </w:rPr>
        <w:t xml:space="preserve"> </w:t>
      </w:r>
      <w:r>
        <w:rPr>
          <w:rFonts w:cstheme="minorHAnsi"/>
        </w:rPr>
        <w:t>Other interested parties are i</w:t>
      </w:r>
      <w:r w:rsidRPr="006A07D8">
        <w:rPr>
          <w:rFonts w:cstheme="minorHAnsi"/>
        </w:rPr>
        <w:t xml:space="preserve">ndividuals/groups/entities that may not experience direct impacts from the Project but who consider or perceive their interests as being affected by the project </w:t>
      </w:r>
      <w:r w:rsidRPr="006A07D8">
        <w:rPr>
          <w:rFonts w:cstheme="minorHAnsi"/>
        </w:rPr>
        <w:lastRenderedPageBreak/>
        <w:t xml:space="preserve">and/or who could affect the project and the process of its implementation in some way. For the proposed </w:t>
      </w:r>
      <w:r w:rsidR="008F16EB">
        <w:rPr>
          <w:rFonts w:cstheme="minorHAnsi"/>
        </w:rPr>
        <w:t>ACCESS</w:t>
      </w:r>
      <w:r w:rsidRPr="006A07D8">
        <w:rPr>
          <w:rFonts w:cstheme="minorHAnsi"/>
        </w:rPr>
        <w:t xml:space="preserve">, </w:t>
      </w:r>
      <w:r>
        <w:rPr>
          <w:rFonts w:cstheme="minorHAnsi"/>
          <w:lang w:bidi="th-TH"/>
        </w:rPr>
        <w:t>o</w:t>
      </w:r>
      <w:r w:rsidRPr="006A07D8">
        <w:rPr>
          <w:rFonts w:cstheme="minorHAnsi"/>
          <w:lang w:bidi="th-TH"/>
        </w:rPr>
        <w:t>ther interested parties include</w:t>
      </w:r>
      <w:r>
        <w:rPr>
          <w:rFonts w:cstheme="minorHAnsi"/>
          <w:lang w:bidi="th-TH"/>
        </w:rPr>
        <w:t>:</w:t>
      </w:r>
      <w:r w:rsidRPr="006A07D8">
        <w:rPr>
          <w:rFonts w:cstheme="minorHAnsi"/>
          <w:lang w:bidi="th-TH"/>
        </w:rPr>
        <w:t xml:space="preserve"> </w:t>
      </w:r>
    </w:p>
    <w:p w14:paraId="07E1D83B" w14:textId="70137CED" w:rsidR="006F2629" w:rsidRPr="00BF781D" w:rsidRDefault="00993760" w:rsidP="006F2629">
      <w:pPr>
        <w:pStyle w:val="ListParagraph"/>
        <w:numPr>
          <w:ilvl w:val="0"/>
          <w:numId w:val="36"/>
        </w:numPr>
        <w:spacing w:after="231" w:line="249" w:lineRule="auto"/>
        <w:ind w:right="49"/>
        <w:contextualSpacing/>
        <w:rPr>
          <w:rFonts w:cstheme="minorHAnsi"/>
          <w:lang w:bidi="th-TH"/>
        </w:rPr>
      </w:pPr>
      <w:r>
        <w:rPr>
          <w:rFonts w:cstheme="minorHAnsi"/>
          <w:lang w:bidi="th-TH"/>
        </w:rPr>
        <w:t>Village</w:t>
      </w:r>
      <w:r w:rsidR="00D36609">
        <w:rPr>
          <w:rFonts w:cstheme="minorHAnsi"/>
          <w:lang w:bidi="th-TH"/>
        </w:rPr>
        <w:t>, Town</w:t>
      </w:r>
      <w:r>
        <w:rPr>
          <w:rFonts w:cstheme="minorHAnsi"/>
          <w:lang w:bidi="th-TH"/>
        </w:rPr>
        <w:t xml:space="preserve"> and District </w:t>
      </w:r>
      <w:r w:rsidR="00260242">
        <w:rPr>
          <w:rFonts w:cstheme="minorHAnsi"/>
          <w:lang w:bidi="th-TH"/>
        </w:rPr>
        <w:t>Administrations</w:t>
      </w:r>
    </w:p>
    <w:p w14:paraId="66368E47" w14:textId="1A94E644" w:rsidR="006F2629" w:rsidRDefault="006F2629" w:rsidP="006F2629">
      <w:pPr>
        <w:pStyle w:val="ListParagraph"/>
        <w:numPr>
          <w:ilvl w:val="0"/>
          <w:numId w:val="36"/>
        </w:numPr>
        <w:spacing w:after="231" w:line="249" w:lineRule="auto"/>
        <w:ind w:right="49"/>
        <w:contextualSpacing/>
        <w:rPr>
          <w:rFonts w:cstheme="minorHAnsi"/>
          <w:lang w:bidi="th-TH"/>
        </w:rPr>
      </w:pPr>
      <w:r w:rsidRPr="00BF781D">
        <w:rPr>
          <w:rFonts w:cstheme="minorHAnsi"/>
          <w:lang w:bidi="th-TH"/>
        </w:rPr>
        <w:t xml:space="preserve">NGOs/Civil Society Organizations </w:t>
      </w:r>
    </w:p>
    <w:p w14:paraId="6E9B6445" w14:textId="354911CF" w:rsidR="008F16EB" w:rsidRDefault="008F16EB" w:rsidP="006F2629">
      <w:pPr>
        <w:pStyle w:val="ListParagraph"/>
        <w:numPr>
          <w:ilvl w:val="0"/>
          <w:numId w:val="36"/>
        </w:numPr>
        <w:spacing w:after="231" w:line="249" w:lineRule="auto"/>
        <w:ind w:right="49"/>
        <w:contextualSpacing/>
        <w:rPr>
          <w:rFonts w:cstheme="minorHAnsi"/>
          <w:lang w:bidi="th-TH"/>
        </w:rPr>
      </w:pPr>
      <w:r>
        <w:rPr>
          <w:rFonts w:cstheme="minorHAnsi"/>
          <w:lang w:bidi="th-TH"/>
        </w:rPr>
        <w:t>Ministry of Finance</w:t>
      </w:r>
    </w:p>
    <w:p w14:paraId="5C77ACDB" w14:textId="77777777" w:rsidR="000F0B3F" w:rsidRDefault="00946A8F" w:rsidP="006F2629">
      <w:pPr>
        <w:pStyle w:val="ListParagraph"/>
        <w:numPr>
          <w:ilvl w:val="0"/>
          <w:numId w:val="36"/>
        </w:numPr>
        <w:spacing w:after="231" w:line="249" w:lineRule="auto"/>
        <w:ind w:right="49"/>
        <w:contextualSpacing/>
        <w:rPr>
          <w:rFonts w:cstheme="minorHAnsi"/>
          <w:lang w:bidi="th-TH"/>
        </w:rPr>
      </w:pPr>
      <w:r w:rsidRPr="00946A8F">
        <w:rPr>
          <w:rFonts w:cstheme="minorHAnsi"/>
          <w:lang w:bidi="th-TH"/>
        </w:rPr>
        <w:t xml:space="preserve">Ministry of Infrastructure and Transport </w:t>
      </w:r>
    </w:p>
    <w:p w14:paraId="017B1542" w14:textId="77777777" w:rsidR="005938A2" w:rsidRDefault="00946A8F" w:rsidP="006F2629">
      <w:pPr>
        <w:pStyle w:val="ListParagraph"/>
        <w:numPr>
          <w:ilvl w:val="0"/>
          <w:numId w:val="36"/>
        </w:numPr>
        <w:spacing w:after="231" w:line="249" w:lineRule="auto"/>
        <w:ind w:right="49"/>
        <w:contextualSpacing/>
        <w:rPr>
          <w:rFonts w:cstheme="minorHAnsi"/>
          <w:lang w:bidi="th-TH"/>
        </w:rPr>
      </w:pPr>
      <w:r w:rsidRPr="00946A8F">
        <w:rPr>
          <w:rFonts w:cstheme="minorHAnsi"/>
          <w:lang w:bidi="th-TH"/>
        </w:rPr>
        <w:t xml:space="preserve">Ministry of Foreign Affairs and External Trade </w:t>
      </w:r>
    </w:p>
    <w:p w14:paraId="29BA6767" w14:textId="77777777" w:rsidR="005938A2" w:rsidRDefault="005938A2" w:rsidP="006F2629">
      <w:pPr>
        <w:pStyle w:val="ListParagraph"/>
        <w:numPr>
          <w:ilvl w:val="0"/>
          <w:numId w:val="36"/>
        </w:numPr>
        <w:spacing w:after="231" w:line="249" w:lineRule="auto"/>
        <w:ind w:right="49"/>
        <w:contextualSpacing/>
        <w:rPr>
          <w:rFonts w:cstheme="minorHAnsi"/>
          <w:lang w:bidi="th-TH"/>
        </w:rPr>
      </w:pPr>
      <w:r>
        <w:rPr>
          <w:rFonts w:cstheme="minorHAnsi"/>
          <w:lang w:bidi="th-TH"/>
        </w:rPr>
        <w:t>M</w:t>
      </w:r>
      <w:r w:rsidRPr="005938A2">
        <w:rPr>
          <w:rFonts w:cstheme="minorHAnsi"/>
          <w:lang w:bidi="th-TH"/>
        </w:rPr>
        <w:t xml:space="preserve">inistry of Agriculture and Livestock </w:t>
      </w:r>
    </w:p>
    <w:p w14:paraId="53D27270" w14:textId="70DAF63C" w:rsidR="00F13836" w:rsidRDefault="005938A2" w:rsidP="006F2629">
      <w:pPr>
        <w:pStyle w:val="ListParagraph"/>
        <w:numPr>
          <w:ilvl w:val="0"/>
          <w:numId w:val="36"/>
        </w:numPr>
        <w:spacing w:after="231" w:line="249" w:lineRule="auto"/>
        <w:ind w:right="49"/>
        <w:contextualSpacing/>
        <w:rPr>
          <w:rFonts w:cstheme="minorHAnsi"/>
          <w:lang w:bidi="th-TH"/>
        </w:rPr>
      </w:pPr>
      <w:proofErr w:type="spellStart"/>
      <w:r w:rsidRPr="005938A2">
        <w:rPr>
          <w:rFonts w:cstheme="minorHAnsi"/>
          <w:lang w:bidi="th-TH"/>
        </w:rPr>
        <w:t>GovTech</w:t>
      </w:r>
      <w:proofErr w:type="spellEnd"/>
      <w:r w:rsidRPr="005938A2">
        <w:rPr>
          <w:rFonts w:cstheme="minorHAnsi"/>
          <w:lang w:bidi="th-TH"/>
        </w:rPr>
        <w:t xml:space="preserve"> Agenc</w:t>
      </w:r>
      <w:r w:rsidR="0015389A">
        <w:rPr>
          <w:rFonts w:cstheme="minorHAnsi"/>
          <w:lang w:bidi="th-TH"/>
        </w:rPr>
        <w:t>y</w:t>
      </w:r>
    </w:p>
    <w:p w14:paraId="73AA9150" w14:textId="229F9593" w:rsidR="008F16EB" w:rsidRDefault="005938A2" w:rsidP="006F2629">
      <w:pPr>
        <w:pStyle w:val="ListParagraph"/>
        <w:numPr>
          <w:ilvl w:val="0"/>
          <w:numId w:val="36"/>
        </w:numPr>
        <w:spacing w:after="231" w:line="249" w:lineRule="auto"/>
        <w:ind w:right="49"/>
        <w:contextualSpacing/>
        <w:rPr>
          <w:rFonts w:cstheme="minorHAnsi"/>
          <w:lang w:bidi="th-TH"/>
        </w:rPr>
      </w:pPr>
      <w:r w:rsidRPr="005938A2">
        <w:rPr>
          <w:rFonts w:cstheme="minorHAnsi"/>
          <w:lang w:bidi="th-TH"/>
        </w:rPr>
        <w:t xml:space="preserve">National Center for Hydrology and Met </w:t>
      </w:r>
    </w:p>
    <w:p w14:paraId="2DAC3906" w14:textId="3DCA54A3" w:rsidR="00D96461" w:rsidRDefault="00D96461" w:rsidP="006F2629">
      <w:pPr>
        <w:pStyle w:val="ListParagraph"/>
        <w:numPr>
          <w:ilvl w:val="0"/>
          <w:numId w:val="36"/>
        </w:numPr>
        <w:spacing w:after="231" w:line="249" w:lineRule="auto"/>
        <w:ind w:right="49"/>
        <w:contextualSpacing/>
        <w:rPr>
          <w:rFonts w:cstheme="minorHAnsi"/>
          <w:lang w:bidi="th-TH"/>
        </w:rPr>
      </w:pPr>
      <w:r>
        <w:rPr>
          <w:rFonts w:cstheme="minorHAnsi"/>
          <w:lang w:bidi="th-TH"/>
        </w:rPr>
        <w:t xml:space="preserve">National Land </w:t>
      </w:r>
      <w:r w:rsidR="0018752F">
        <w:rPr>
          <w:rFonts w:cstheme="minorHAnsi"/>
          <w:lang w:bidi="th-TH"/>
        </w:rPr>
        <w:t>Commission</w:t>
      </w:r>
    </w:p>
    <w:p w14:paraId="38C08DBD" w14:textId="4C72779C" w:rsidR="00D96461" w:rsidRDefault="000457DC" w:rsidP="006F2629">
      <w:pPr>
        <w:pStyle w:val="ListParagraph"/>
        <w:numPr>
          <w:ilvl w:val="0"/>
          <w:numId w:val="36"/>
        </w:numPr>
        <w:spacing w:after="231" w:line="249" w:lineRule="auto"/>
        <w:ind w:right="49"/>
        <w:contextualSpacing/>
        <w:rPr>
          <w:rFonts w:cstheme="minorHAnsi"/>
          <w:lang w:bidi="th-TH"/>
        </w:rPr>
      </w:pPr>
      <w:r w:rsidRPr="000457DC">
        <w:rPr>
          <w:rFonts w:cstheme="minorHAnsi"/>
          <w:lang w:bidi="th-TH"/>
        </w:rPr>
        <w:t>Department of Environment and Climate Change (Ministry of Energy and Natural Resources)</w:t>
      </w:r>
    </w:p>
    <w:p w14:paraId="27C85DF7" w14:textId="77777777" w:rsidR="000457DC" w:rsidRPr="00BF781D" w:rsidRDefault="000457DC" w:rsidP="00617F0A">
      <w:pPr>
        <w:pStyle w:val="ListParagraph"/>
        <w:spacing w:after="231" w:line="249" w:lineRule="auto"/>
        <w:ind w:left="720" w:right="49" w:firstLine="0"/>
        <w:contextualSpacing/>
        <w:rPr>
          <w:rFonts w:cstheme="minorHAnsi"/>
          <w:lang w:bidi="th-TH"/>
        </w:rPr>
      </w:pPr>
    </w:p>
    <w:p w14:paraId="6DA12913" w14:textId="77777777" w:rsidR="006F2629" w:rsidRDefault="006F2629" w:rsidP="0018752F">
      <w:pPr>
        <w:jc w:val="both"/>
        <w:rPr>
          <w:rFonts w:cstheme="minorHAnsi"/>
          <w:lang w:bidi="th-TH"/>
        </w:rPr>
      </w:pPr>
      <w:r w:rsidRPr="00617F0A">
        <w:rPr>
          <w:rFonts w:cstheme="minorHAnsi"/>
          <w:b/>
        </w:rPr>
        <w:t>Disadvantaged/</w:t>
      </w:r>
      <w:r w:rsidRPr="00097247">
        <w:rPr>
          <w:rFonts w:cstheme="minorHAnsi"/>
          <w:b/>
        </w:rPr>
        <w:t>vulnerable</w:t>
      </w:r>
      <w:r w:rsidRPr="0015389A">
        <w:rPr>
          <w:rFonts w:cstheme="minorHAnsi"/>
          <w:b/>
        </w:rPr>
        <w:t xml:space="preserve"> individuals or groups</w:t>
      </w:r>
      <w:r w:rsidRPr="00B86BC6">
        <w:rPr>
          <w:rFonts w:cstheme="minorHAnsi"/>
          <w:bCs/>
        </w:rPr>
        <w:t xml:space="preserve"> are </w:t>
      </w:r>
      <w:r>
        <w:rPr>
          <w:rFonts w:cstheme="minorHAnsi"/>
          <w:bCs/>
        </w:rPr>
        <w:t>p</w:t>
      </w:r>
      <w:r w:rsidRPr="00B86BC6">
        <w:rPr>
          <w:rFonts w:cstheme="minorHAnsi"/>
          <w:lang w:bidi="th-TH"/>
        </w:rPr>
        <w:t>ersons who may be disproportionately impacted or further disadvantaged by the project(s) compared with any other groups due to their vulnerable</w:t>
      </w:r>
      <w:r w:rsidRPr="00B86BC6">
        <w:rPr>
          <w:rFonts w:cstheme="minorHAnsi"/>
        </w:rPr>
        <w:t xml:space="preserve"> status</w:t>
      </w:r>
      <w:r w:rsidRPr="00B86BC6">
        <w:rPr>
          <w:rFonts w:cstheme="minorHAnsi"/>
          <w:vertAlign w:val="superscript"/>
        </w:rPr>
        <w:t>,</w:t>
      </w:r>
      <w:r w:rsidRPr="00B86BC6">
        <w:rPr>
          <w:rFonts w:cstheme="minorHAnsi"/>
        </w:rPr>
        <w:t xml:space="preserve"> and that may require special engagement efforts to ensure their equal representation in the consultation and decision-making process associated with the project. </w:t>
      </w:r>
      <w:r w:rsidRPr="00B86BC6">
        <w:rPr>
          <w:rFonts w:cstheme="minorHAnsi"/>
          <w:lang w:bidi="th-TH"/>
        </w:rPr>
        <w:t xml:space="preserve">Within the Project, vulnerable or disadvantaged groups may include but are not limited to the following: </w:t>
      </w:r>
    </w:p>
    <w:p w14:paraId="5AB1B509" w14:textId="77777777" w:rsidR="006F2629" w:rsidRDefault="006F2629" w:rsidP="006F2629">
      <w:pPr>
        <w:rPr>
          <w:rFonts w:cstheme="minorHAnsi"/>
          <w:lang w:bidi="th-TH"/>
        </w:rPr>
      </w:pPr>
    </w:p>
    <w:p w14:paraId="6E7B1347" w14:textId="565220F1" w:rsidR="006F2629" w:rsidRDefault="006F2629" w:rsidP="006F2629">
      <w:pPr>
        <w:pStyle w:val="ListParagraph"/>
        <w:numPr>
          <w:ilvl w:val="0"/>
          <w:numId w:val="37"/>
        </w:numPr>
        <w:spacing w:after="0"/>
        <w:contextualSpacing/>
        <w:rPr>
          <w:rFonts w:cstheme="minorHAnsi"/>
          <w:lang w:bidi="th-TH"/>
        </w:rPr>
      </w:pPr>
      <w:r>
        <w:rPr>
          <w:rFonts w:cstheme="minorHAnsi"/>
          <w:lang w:bidi="th-TH"/>
        </w:rPr>
        <w:t>L</w:t>
      </w:r>
      <w:r w:rsidRPr="00F216D4">
        <w:rPr>
          <w:rFonts w:cstheme="minorHAnsi"/>
          <w:lang w:bidi="th-TH"/>
        </w:rPr>
        <w:t xml:space="preserve">andless (tenants and squatters) who are affected by land acquisition </w:t>
      </w:r>
    </w:p>
    <w:p w14:paraId="029F720C" w14:textId="77777777" w:rsidR="006F2629" w:rsidRPr="00F216D4" w:rsidRDefault="006F2629" w:rsidP="006F2629">
      <w:pPr>
        <w:pStyle w:val="ListParagraph"/>
        <w:numPr>
          <w:ilvl w:val="0"/>
          <w:numId w:val="37"/>
        </w:numPr>
        <w:spacing w:after="0"/>
        <w:contextualSpacing/>
        <w:rPr>
          <w:rFonts w:cstheme="minorHAnsi"/>
          <w:lang w:bidi="th-TH"/>
        </w:rPr>
      </w:pPr>
      <w:r>
        <w:t>F</w:t>
      </w:r>
      <w:r w:rsidRPr="00B86BC6">
        <w:t>emale-headed households</w:t>
      </w:r>
    </w:p>
    <w:p w14:paraId="39E6F586" w14:textId="77777777" w:rsidR="006F2629" w:rsidRPr="00F216D4" w:rsidRDefault="006F2629" w:rsidP="006F2629">
      <w:pPr>
        <w:pStyle w:val="ListParagraph"/>
        <w:numPr>
          <w:ilvl w:val="0"/>
          <w:numId w:val="37"/>
        </w:numPr>
        <w:spacing w:after="0"/>
        <w:contextualSpacing/>
        <w:rPr>
          <w:rFonts w:cstheme="minorHAnsi"/>
          <w:lang w:bidi="th-TH"/>
        </w:rPr>
      </w:pPr>
      <w:r>
        <w:t>D</w:t>
      </w:r>
      <w:r w:rsidRPr="00B86BC6">
        <w:t>isabled</w:t>
      </w:r>
    </w:p>
    <w:p w14:paraId="6C65F43D" w14:textId="77777777" w:rsidR="006F2629" w:rsidRPr="00F216D4" w:rsidRDefault="006F2629" w:rsidP="006F2629">
      <w:pPr>
        <w:pStyle w:val="ListParagraph"/>
        <w:numPr>
          <w:ilvl w:val="0"/>
          <w:numId w:val="37"/>
        </w:numPr>
        <w:spacing w:after="0"/>
        <w:contextualSpacing/>
        <w:rPr>
          <w:rFonts w:cstheme="minorHAnsi"/>
          <w:lang w:bidi="th-TH"/>
        </w:rPr>
      </w:pPr>
      <w:r>
        <w:t>El</w:t>
      </w:r>
      <w:r w:rsidRPr="00B86BC6">
        <w:t>derly</w:t>
      </w:r>
    </w:p>
    <w:p w14:paraId="1E57C1D9" w14:textId="77777777" w:rsidR="006F2629" w:rsidRPr="00F216D4" w:rsidRDefault="006F2629" w:rsidP="006F2629">
      <w:pPr>
        <w:pStyle w:val="ListParagraph"/>
        <w:numPr>
          <w:ilvl w:val="0"/>
          <w:numId w:val="37"/>
        </w:numPr>
        <w:spacing w:after="0"/>
        <w:contextualSpacing/>
        <w:rPr>
          <w:rFonts w:cstheme="minorHAnsi"/>
          <w:lang w:bidi="th-TH"/>
        </w:rPr>
      </w:pPr>
      <w:r>
        <w:t>M</w:t>
      </w:r>
      <w:r w:rsidRPr="00B86BC6">
        <w:t>igrants</w:t>
      </w:r>
    </w:p>
    <w:p w14:paraId="1156D72F" w14:textId="77777777" w:rsidR="00EC7FB0" w:rsidRDefault="00EC7FB0" w:rsidP="00A046A0">
      <w:pPr>
        <w:jc w:val="both"/>
        <w:rPr>
          <w:rFonts w:ascii="Calibri" w:hAnsi="Calibri"/>
          <w:bCs/>
        </w:rPr>
      </w:pPr>
    </w:p>
    <w:p w14:paraId="0EBA88F0" w14:textId="77777777" w:rsidR="00EC7FB0" w:rsidRPr="00A046A0" w:rsidRDefault="00EC7FB0" w:rsidP="00A046A0">
      <w:pPr>
        <w:jc w:val="both"/>
        <w:rPr>
          <w:rFonts w:ascii="Calibri" w:hAnsi="Calibri"/>
          <w:bCs/>
        </w:rPr>
      </w:pPr>
    </w:p>
    <w:p w14:paraId="1534A31F" w14:textId="77777777" w:rsidR="00A046A0" w:rsidRPr="00A046A0" w:rsidRDefault="00A046A0" w:rsidP="00A046A0">
      <w:pPr>
        <w:jc w:val="both"/>
        <w:rPr>
          <w:rFonts w:ascii="Calibri" w:hAnsi="Calibri"/>
          <w:b/>
        </w:rPr>
      </w:pPr>
      <w:r w:rsidRPr="00A046A0">
        <w:rPr>
          <w:rFonts w:ascii="Calibri" w:hAnsi="Calibri"/>
          <w:b/>
        </w:rPr>
        <w:t>Stakeholder Engagement Plan</w:t>
      </w:r>
    </w:p>
    <w:p w14:paraId="1F95F0C3" w14:textId="77777777" w:rsidR="00A046A0" w:rsidRPr="00A046A0" w:rsidRDefault="00A046A0" w:rsidP="00A046A0">
      <w:pPr>
        <w:jc w:val="both"/>
        <w:rPr>
          <w:rFonts w:ascii="Calibri" w:hAnsi="Calibri"/>
          <w:bCs/>
        </w:rPr>
      </w:pPr>
    </w:p>
    <w:p w14:paraId="1F62A8EA" w14:textId="77777777" w:rsidR="00A046A0" w:rsidRPr="00A046A0" w:rsidRDefault="00A046A0" w:rsidP="00A046A0">
      <w:pPr>
        <w:jc w:val="both"/>
        <w:rPr>
          <w:rFonts w:ascii="Calibri" w:hAnsi="Calibri"/>
          <w:bCs/>
        </w:rPr>
      </w:pPr>
      <w:r w:rsidRPr="00A046A0">
        <w:rPr>
          <w:rFonts w:ascii="Calibri" w:hAnsi="Calibri"/>
          <w:bCs/>
        </w:rPr>
        <w:t xml:space="preserve">The scope of stakeholder engagement for the PPA is limited, therefore, the stakeholder engagement and information disclosure activities have been integrated into the Environmental and Social Commitment Plan (ESCP) for the PPA. These stakeholder engagement requirements for the PPA are captured in the table that follows. </w:t>
      </w:r>
    </w:p>
    <w:p w14:paraId="146F172D" w14:textId="77777777" w:rsidR="000A0AEB" w:rsidRPr="00FD2617" w:rsidRDefault="000A0AEB" w:rsidP="00E400C9">
      <w:pPr>
        <w:jc w:val="center"/>
        <w:rPr>
          <w:rFonts w:ascii="Calibri" w:hAnsi="Calibri"/>
          <w:b/>
        </w:rPr>
      </w:pPr>
    </w:p>
    <w:p w14:paraId="1A1EA5E8" w14:textId="079333DA" w:rsidR="00C35CAD" w:rsidRPr="00F7743C" w:rsidRDefault="001722BA" w:rsidP="00F7743C">
      <w:pPr>
        <w:shd w:val="clear" w:color="auto" w:fill="FFFFFF" w:themeFill="background1"/>
        <w:ind w:left="360"/>
        <w:rPr>
          <w:rFonts w:ascii="Calibri" w:hAnsi="Calibri"/>
        </w:rPr>
      </w:pPr>
      <w:r w:rsidRPr="00F7743C">
        <w:rPr>
          <w:rFonts w:ascii="Calibri" w:hAnsi="Calibri"/>
        </w:rPr>
        <w:t xml:space="preserve"> </w:t>
      </w:r>
    </w:p>
    <w:p w14:paraId="662AEE8E" w14:textId="22A6368B" w:rsidR="00C15D77" w:rsidRPr="00FD2617" w:rsidRDefault="00C15D77" w:rsidP="00E400C9">
      <w:pPr>
        <w:pStyle w:val="ListParagraph"/>
        <w:numPr>
          <w:ilvl w:val="0"/>
          <w:numId w:val="16"/>
        </w:numPr>
        <w:shd w:val="clear" w:color="auto" w:fill="FFFFFF" w:themeFill="background1"/>
        <w:rPr>
          <w:rFonts w:ascii="Calibri" w:hAnsi="Calibri"/>
        </w:rPr>
        <w:sectPr w:rsidR="00C15D77" w:rsidRPr="00FD2617" w:rsidSect="00C052EE">
          <w:pgSz w:w="12240" w:h="15840"/>
          <w:pgMar w:top="720" w:right="1170" w:bottom="720" w:left="990" w:header="720" w:footer="720" w:gutter="0"/>
          <w:cols w:space="720"/>
          <w:docGrid w:linePitch="360"/>
        </w:sectPr>
      </w:pPr>
    </w:p>
    <w:tbl>
      <w:tblPr>
        <w:tblStyle w:val="TableGrid"/>
        <w:tblW w:w="14312" w:type="dxa"/>
        <w:tblLayout w:type="fixed"/>
        <w:tblCellMar>
          <w:left w:w="115" w:type="dxa"/>
          <w:right w:w="115" w:type="dxa"/>
        </w:tblCellMar>
        <w:tblLook w:val="04A0" w:firstRow="1" w:lastRow="0" w:firstColumn="1" w:lastColumn="0" w:noHBand="0" w:noVBand="1"/>
      </w:tblPr>
      <w:tblGrid>
        <w:gridCol w:w="625"/>
        <w:gridCol w:w="8868"/>
        <w:gridCol w:w="2268"/>
        <w:gridCol w:w="2551"/>
      </w:tblGrid>
      <w:tr w:rsidR="00ED3D08" w:rsidRPr="00FD2617" w14:paraId="09030FFB" w14:textId="77777777" w:rsidTr="00A046A0">
        <w:trPr>
          <w:trHeight w:val="56"/>
          <w:tblHeader/>
        </w:trPr>
        <w:tc>
          <w:tcPr>
            <w:tcW w:w="9493" w:type="dxa"/>
            <w:gridSpan w:val="2"/>
            <w:tcBorders>
              <w:top w:val="single" w:sz="4" w:space="0" w:color="000000" w:themeColor="text1"/>
            </w:tcBorders>
            <w:shd w:val="clear" w:color="auto" w:fill="C5E0B3" w:themeFill="accent6" w:themeFillTint="66"/>
          </w:tcPr>
          <w:p w14:paraId="0C62ED1D" w14:textId="2200A29F" w:rsidR="00ED3D08" w:rsidRPr="00FD2617" w:rsidRDefault="00C549B1" w:rsidP="00E400C9">
            <w:pPr>
              <w:keepLines/>
              <w:widowControl w:val="0"/>
              <w:spacing w:before="120" w:after="120"/>
              <w:rPr>
                <w:rFonts w:cstheme="minorHAnsi"/>
                <w:b/>
              </w:rPr>
            </w:pPr>
            <w:r w:rsidRPr="00FD2617">
              <w:rPr>
                <w:rFonts w:cstheme="minorHAnsi"/>
                <w:b/>
              </w:rPr>
              <w:lastRenderedPageBreak/>
              <w:t xml:space="preserve">MATERIAL MEASURES AND ACTIONS </w:t>
            </w:r>
            <w:r w:rsidR="00ED3D08" w:rsidRPr="00FD2617">
              <w:rPr>
                <w:rFonts w:cstheme="minorHAnsi"/>
                <w:b/>
              </w:rPr>
              <w:t xml:space="preserve"> </w:t>
            </w:r>
          </w:p>
        </w:tc>
        <w:tc>
          <w:tcPr>
            <w:tcW w:w="2268" w:type="dxa"/>
            <w:tcBorders>
              <w:top w:val="single" w:sz="4" w:space="0" w:color="000000" w:themeColor="text1"/>
            </w:tcBorders>
            <w:shd w:val="clear" w:color="auto" w:fill="C5E0B3" w:themeFill="accent6" w:themeFillTint="66"/>
          </w:tcPr>
          <w:p w14:paraId="0F9A1F85" w14:textId="2C5B1EBB" w:rsidR="00C549B1" w:rsidRPr="00FD2617" w:rsidRDefault="00C549B1" w:rsidP="00E400C9">
            <w:pPr>
              <w:keepLines/>
              <w:widowControl w:val="0"/>
              <w:spacing w:before="120" w:after="120"/>
              <w:jc w:val="center"/>
              <w:rPr>
                <w:rFonts w:cstheme="minorHAnsi"/>
                <w:b/>
              </w:rPr>
            </w:pPr>
            <w:r w:rsidRPr="00FD2617">
              <w:rPr>
                <w:rFonts w:cstheme="minorHAnsi"/>
                <w:b/>
              </w:rPr>
              <w:t>TIMEFRAME</w:t>
            </w:r>
          </w:p>
        </w:tc>
        <w:tc>
          <w:tcPr>
            <w:tcW w:w="2551" w:type="dxa"/>
            <w:tcBorders>
              <w:top w:val="single" w:sz="4" w:space="0" w:color="000000" w:themeColor="text1"/>
            </w:tcBorders>
            <w:shd w:val="clear" w:color="auto" w:fill="C5E0B3" w:themeFill="accent6" w:themeFillTint="66"/>
          </w:tcPr>
          <w:p w14:paraId="26B7F86D" w14:textId="75DF6B74" w:rsidR="00ED3D08" w:rsidRPr="00FD2617" w:rsidRDefault="15F9E340" w:rsidP="00E400C9">
            <w:pPr>
              <w:keepLines/>
              <w:widowControl w:val="0"/>
              <w:spacing w:before="120" w:after="120"/>
              <w:rPr>
                <w:b/>
                <w:bCs/>
              </w:rPr>
            </w:pPr>
            <w:r w:rsidRPr="00FD2617">
              <w:rPr>
                <w:b/>
                <w:bCs/>
              </w:rPr>
              <w:t>RESPONSIBIL</w:t>
            </w:r>
            <w:r w:rsidR="43FFF5AA" w:rsidRPr="00FD2617">
              <w:rPr>
                <w:b/>
                <w:bCs/>
              </w:rPr>
              <w:t xml:space="preserve">E </w:t>
            </w:r>
            <w:r w:rsidR="6C08D1EE" w:rsidRPr="00FD2617">
              <w:rPr>
                <w:b/>
                <w:bCs/>
              </w:rPr>
              <w:t>ENTITY</w:t>
            </w:r>
            <w:r w:rsidRPr="00FD2617">
              <w:rPr>
                <w:b/>
                <w:bCs/>
              </w:rPr>
              <w:t xml:space="preserve"> </w:t>
            </w:r>
          </w:p>
        </w:tc>
      </w:tr>
      <w:tr w:rsidR="00683A18" w:rsidRPr="00FD2617" w14:paraId="2E8CD983" w14:textId="77777777" w:rsidTr="00A046A0">
        <w:trPr>
          <w:trHeight w:val="20"/>
        </w:trPr>
        <w:tc>
          <w:tcPr>
            <w:tcW w:w="14312" w:type="dxa"/>
            <w:gridSpan w:val="4"/>
            <w:tcBorders>
              <w:bottom w:val="single" w:sz="4" w:space="0" w:color="auto"/>
            </w:tcBorders>
            <w:shd w:val="clear" w:color="auto" w:fill="F4B083" w:themeFill="accent2" w:themeFillTint="99"/>
          </w:tcPr>
          <w:p w14:paraId="2A58DFC2" w14:textId="56334EF0" w:rsidR="00683A18" w:rsidRPr="00FD2617" w:rsidRDefault="00683A18" w:rsidP="00683A18">
            <w:pPr>
              <w:keepLines/>
              <w:widowControl w:val="0"/>
              <w:spacing w:before="120" w:after="120"/>
              <w:rPr>
                <w:b/>
                <w:bCs/>
              </w:rPr>
            </w:pPr>
            <w:r w:rsidRPr="00FD2617">
              <w:rPr>
                <w:rFonts w:cstheme="minorHAnsi"/>
                <w:b/>
              </w:rPr>
              <w:t>ESS 10: STAKEHOLDER ENGAGEMENT AND INFORMATION DISCLOSURE</w:t>
            </w:r>
          </w:p>
        </w:tc>
      </w:tr>
      <w:tr w:rsidR="00683A18" w:rsidRPr="00FD2617" w14:paraId="1BDEA965" w14:textId="77777777" w:rsidTr="00A046A0">
        <w:trPr>
          <w:trHeight w:val="500"/>
        </w:trPr>
        <w:tc>
          <w:tcPr>
            <w:tcW w:w="625" w:type="dxa"/>
            <w:vMerge w:val="restart"/>
          </w:tcPr>
          <w:p w14:paraId="3FF1C500" w14:textId="45DA672F" w:rsidR="00683A18" w:rsidRPr="00FD2617" w:rsidRDefault="00683A18" w:rsidP="00683A18">
            <w:pPr>
              <w:keepLines/>
              <w:widowControl w:val="0"/>
              <w:spacing w:before="120" w:after="120"/>
              <w:rPr>
                <w:b/>
                <w:bCs/>
              </w:rPr>
            </w:pPr>
            <w:r w:rsidRPr="00FD2617">
              <w:t>10.1</w:t>
            </w:r>
          </w:p>
        </w:tc>
        <w:tc>
          <w:tcPr>
            <w:tcW w:w="8868" w:type="dxa"/>
            <w:tcBorders>
              <w:bottom w:val="nil"/>
            </w:tcBorders>
          </w:tcPr>
          <w:p w14:paraId="391F6AB1" w14:textId="49BD7A6A" w:rsidR="00683A18" w:rsidRPr="007B4463" w:rsidRDefault="00683A18" w:rsidP="00A66AB0">
            <w:pPr>
              <w:pStyle w:val="Normal-PRsubhead"/>
            </w:pPr>
            <w:r w:rsidRPr="007B4463">
              <w:t>STAKEHOLDER ENGAGEMENT AND INFORMATION DISCLOSURE</w:t>
            </w:r>
          </w:p>
        </w:tc>
        <w:tc>
          <w:tcPr>
            <w:tcW w:w="2268" w:type="dxa"/>
            <w:tcBorders>
              <w:bottom w:val="nil"/>
            </w:tcBorders>
          </w:tcPr>
          <w:p w14:paraId="054CCC0A" w14:textId="2D80E8BF" w:rsidR="00683A18" w:rsidRPr="00FD2617" w:rsidRDefault="00683A18" w:rsidP="00683A18">
            <w:pPr>
              <w:keepLines/>
              <w:widowControl w:val="0"/>
              <w:spacing w:before="120" w:after="120"/>
              <w:rPr>
                <w:b/>
                <w:bCs/>
              </w:rPr>
            </w:pPr>
          </w:p>
        </w:tc>
        <w:tc>
          <w:tcPr>
            <w:tcW w:w="2551" w:type="dxa"/>
            <w:tcBorders>
              <w:bottom w:val="nil"/>
            </w:tcBorders>
          </w:tcPr>
          <w:p w14:paraId="6E3C56E6" w14:textId="716C656C" w:rsidR="00683A18" w:rsidRPr="00C25EE8" w:rsidRDefault="00683A18" w:rsidP="00683A18">
            <w:pPr>
              <w:keepLines/>
              <w:widowControl w:val="0"/>
              <w:spacing w:before="120" w:after="120"/>
            </w:pPr>
          </w:p>
        </w:tc>
      </w:tr>
      <w:tr w:rsidR="007B4463" w:rsidRPr="00FD2617" w14:paraId="67B25B3E" w14:textId="77777777" w:rsidTr="00A046A0">
        <w:tc>
          <w:tcPr>
            <w:tcW w:w="625" w:type="dxa"/>
            <w:vMerge/>
          </w:tcPr>
          <w:p w14:paraId="44B7E8BD" w14:textId="77777777" w:rsidR="007B4463" w:rsidRPr="00FD2617" w:rsidRDefault="007B4463" w:rsidP="00683A18">
            <w:pPr>
              <w:keepLines/>
              <w:widowControl w:val="0"/>
              <w:spacing w:before="120" w:after="120"/>
            </w:pPr>
          </w:p>
        </w:tc>
        <w:tc>
          <w:tcPr>
            <w:tcW w:w="8868" w:type="dxa"/>
            <w:vMerge w:val="restart"/>
            <w:tcBorders>
              <w:top w:val="nil"/>
            </w:tcBorders>
          </w:tcPr>
          <w:p w14:paraId="40633CF4" w14:textId="74C0303C" w:rsidR="007B4463" w:rsidRPr="0069262E" w:rsidRDefault="007B4463" w:rsidP="00A66AB0">
            <w:pPr>
              <w:pStyle w:val="Normal-PRsubhead"/>
            </w:pPr>
            <w:r w:rsidRPr="0069262E">
              <w:t xml:space="preserve">Incorporate stakeholder engagement and information disclosure measures in the implementation of the </w:t>
            </w:r>
            <w:r w:rsidR="006920F7">
              <w:t>Activities</w:t>
            </w:r>
            <w:r w:rsidRPr="0069262E">
              <w:t xml:space="preserve">, in a manner consistent with ESS10. </w:t>
            </w:r>
          </w:p>
          <w:p w14:paraId="3A2637E7" w14:textId="77777777" w:rsidR="007B4463" w:rsidRPr="0069262E" w:rsidRDefault="007B4463" w:rsidP="00A66AB0">
            <w:pPr>
              <w:pStyle w:val="Normal-PRsubhead"/>
            </w:pPr>
            <w:r w:rsidRPr="0069262E">
              <w:t>To this end, ensure that the following measures are implemented:</w:t>
            </w:r>
          </w:p>
          <w:p w14:paraId="700CFE5E" w14:textId="54DD2672" w:rsidR="007B4463" w:rsidRPr="00687033" w:rsidRDefault="007B4463" w:rsidP="007B4463">
            <w:pPr>
              <w:pStyle w:val="ListParagraph"/>
              <w:numPr>
                <w:ilvl w:val="0"/>
                <w:numId w:val="24"/>
              </w:numPr>
              <w:spacing w:before="120" w:after="120"/>
              <w:rPr>
                <w:lang w:val="en-GB"/>
              </w:rPr>
            </w:pPr>
            <w:r w:rsidRPr="00687033">
              <w:t xml:space="preserve">Provide stakeholders with information about the environmental and social risks and impacts of the </w:t>
            </w:r>
            <w:r w:rsidR="006920F7">
              <w:t>Activities</w:t>
            </w:r>
            <w:r w:rsidRPr="00687033">
              <w:t xml:space="preserve"> in a timely, understandable, accessible and appropriate manner and format, including but not limited to any environmental and social instruments prepared as part of the </w:t>
            </w:r>
            <w:r w:rsidR="006920F7">
              <w:t>Activities</w:t>
            </w:r>
            <w:r w:rsidRPr="00687033">
              <w:t>;</w:t>
            </w:r>
          </w:p>
          <w:p w14:paraId="3D8757DB" w14:textId="2B0C6B27" w:rsidR="007B4463" w:rsidRPr="00687033" w:rsidRDefault="007B4463" w:rsidP="007B4463">
            <w:pPr>
              <w:pStyle w:val="ListParagraph"/>
              <w:numPr>
                <w:ilvl w:val="0"/>
                <w:numId w:val="24"/>
              </w:numPr>
              <w:spacing w:before="120" w:after="120"/>
              <w:rPr>
                <w:lang w:val="en-GB"/>
              </w:rPr>
            </w:pPr>
            <w:r w:rsidRPr="00687033">
              <w:t xml:space="preserve">Consult stakeholders in a culturally appropriate manner, which is free of manipulation, interference, coercion, </w:t>
            </w:r>
            <w:r w:rsidR="00EA2E66" w:rsidRPr="00687033">
              <w:t>discrimination</w:t>
            </w:r>
            <w:r w:rsidRPr="00687033">
              <w:t xml:space="preserve"> and intimidation, including with regards to any environmental and social instruments prepared as part of the </w:t>
            </w:r>
            <w:r w:rsidR="006920F7">
              <w:t>Activities</w:t>
            </w:r>
            <w:r w:rsidR="00FE12F9">
              <w:t>.</w:t>
            </w:r>
          </w:p>
          <w:p w14:paraId="0C424235" w14:textId="3D922279" w:rsidR="007B4463" w:rsidRPr="00687033" w:rsidRDefault="007B4463" w:rsidP="007B4463">
            <w:pPr>
              <w:pStyle w:val="ListParagraph"/>
              <w:numPr>
                <w:ilvl w:val="0"/>
                <w:numId w:val="24"/>
              </w:numPr>
              <w:spacing w:before="120" w:after="120"/>
              <w:rPr>
                <w:lang w:val="en-GB"/>
              </w:rPr>
            </w:pPr>
            <w:r w:rsidRPr="00687033">
              <w:rPr>
                <w:lang w:val="en-GB"/>
              </w:rPr>
              <w:t>Document the stakeholder engagement activities, including</w:t>
            </w:r>
            <w:r w:rsidRPr="00687033">
              <w:t xml:space="preserve">: (i) stakeholder mapping; (ii) description of consultations and </w:t>
            </w:r>
            <w:r w:rsidRPr="00687033">
              <w:rPr>
                <w:lang w:val="en-GB"/>
              </w:rPr>
              <w:t>participation mechanisms utilized, and records of meetings held; (ii) feedback received and responses to said feedback; and (iv) measures to engage stakeholders who, because of their particular circumstances, may be disadvantaged or vulnerable</w:t>
            </w:r>
            <w:r w:rsidR="00FE12F9">
              <w:rPr>
                <w:lang w:val="en-GB"/>
              </w:rPr>
              <w:t>.</w:t>
            </w:r>
            <w:r w:rsidRPr="00687033">
              <w:rPr>
                <w:lang w:val="en-GB"/>
              </w:rPr>
              <w:t xml:space="preserve"> </w:t>
            </w:r>
          </w:p>
          <w:p w14:paraId="5E687DCA" w14:textId="77777777" w:rsidR="007B4463" w:rsidRPr="0069262E" w:rsidRDefault="007B4463" w:rsidP="00683A18">
            <w:pPr>
              <w:keepLines/>
              <w:widowControl w:val="0"/>
              <w:spacing w:before="120" w:after="120"/>
            </w:pPr>
          </w:p>
        </w:tc>
        <w:tc>
          <w:tcPr>
            <w:tcW w:w="2268" w:type="dxa"/>
            <w:tcBorders>
              <w:top w:val="nil"/>
              <w:bottom w:val="nil"/>
            </w:tcBorders>
          </w:tcPr>
          <w:p w14:paraId="69AE9422" w14:textId="74ADAC65" w:rsidR="007B4463" w:rsidRDefault="007B4463" w:rsidP="007B4463">
            <w:pPr>
              <w:keepLines/>
              <w:widowControl w:val="0"/>
              <w:spacing w:before="120" w:after="120"/>
              <w:rPr>
                <w:rFonts w:cstheme="minorHAnsi"/>
                <w:i/>
              </w:rPr>
            </w:pPr>
          </w:p>
        </w:tc>
        <w:tc>
          <w:tcPr>
            <w:tcW w:w="2551" w:type="dxa"/>
            <w:tcBorders>
              <w:top w:val="nil"/>
              <w:bottom w:val="nil"/>
            </w:tcBorders>
          </w:tcPr>
          <w:p w14:paraId="6975CFD0" w14:textId="45BB8664" w:rsidR="007B4463" w:rsidRPr="00FD2617" w:rsidRDefault="007B4463" w:rsidP="00683A18">
            <w:pPr>
              <w:keepLines/>
              <w:widowControl w:val="0"/>
              <w:spacing w:before="120" w:after="120"/>
            </w:pPr>
          </w:p>
        </w:tc>
      </w:tr>
      <w:tr w:rsidR="00683A18" w:rsidRPr="00FD2617" w14:paraId="778B3658" w14:textId="77777777" w:rsidTr="00A046A0">
        <w:tc>
          <w:tcPr>
            <w:tcW w:w="625" w:type="dxa"/>
            <w:vMerge/>
          </w:tcPr>
          <w:p w14:paraId="17456F05" w14:textId="77777777" w:rsidR="00683A18" w:rsidRPr="00FD2617" w:rsidRDefault="00683A18" w:rsidP="00683A18">
            <w:pPr>
              <w:keepLines/>
              <w:widowControl w:val="0"/>
              <w:spacing w:before="120" w:after="120"/>
              <w:rPr>
                <w:b/>
                <w:bCs/>
              </w:rPr>
            </w:pPr>
          </w:p>
        </w:tc>
        <w:tc>
          <w:tcPr>
            <w:tcW w:w="8868" w:type="dxa"/>
            <w:vMerge/>
            <w:tcBorders>
              <w:bottom w:val="single" w:sz="4" w:space="0" w:color="auto"/>
            </w:tcBorders>
          </w:tcPr>
          <w:p w14:paraId="5DC0D354" w14:textId="77777777" w:rsidR="00683A18" w:rsidRPr="00FD2617" w:rsidRDefault="00683A18" w:rsidP="00683A18">
            <w:pPr>
              <w:keepLines/>
              <w:widowControl w:val="0"/>
              <w:spacing w:before="120" w:after="120"/>
              <w:rPr>
                <w:b/>
                <w:bCs/>
              </w:rPr>
            </w:pPr>
          </w:p>
        </w:tc>
        <w:tc>
          <w:tcPr>
            <w:tcW w:w="2268" w:type="dxa"/>
            <w:tcBorders>
              <w:top w:val="nil"/>
              <w:bottom w:val="single" w:sz="4" w:space="0" w:color="auto"/>
            </w:tcBorders>
          </w:tcPr>
          <w:p w14:paraId="12E07B24" w14:textId="3DB72A1A" w:rsidR="00683A18" w:rsidRDefault="00683A18" w:rsidP="00683A18">
            <w:pPr>
              <w:keepLines/>
              <w:widowControl w:val="0"/>
              <w:spacing w:before="120" w:after="120"/>
              <w:jc w:val="both"/>
              <w:rPr>
                <w:rFonts w:eastAsia="Times New Roman"/>
                <w:i/>
                <w:iCs/>
              </w:rPr>
            </w:pPr>
          </w:p>
          <w:p w14:paraId="4978266A" w14:textId="01200CA4" w:rsidR="00703107" w:rsidRPr="00703107" w:rsidRDefault="00703107" w:rsidP="00683A18">
            <w:pPr>
              <w:keepLines/>
              <w:widowControl w:val="0"/>
              <w:spacing w:before="120" w:after="120"/>
              <w:jc w:val="both"/>
              <w:rPr>
                <w:rFonts w:eastAsia="Times New Roman"/>
                <w:i/>
                <w:iCs/>
              </w:rPr>
            </w:pPr>
            <w:r w:rsidRPr="00703107">
              <w:rPr>
                <w:i/>
                <w:iCs/>
                <w:color w:val="000000"/>
              </w:rPr>
              <w:t xml:space="preserve">Implement the stakeholder engagement activities throughout the implementation of the </w:t>
            </w:r>
            <w:r w:rsidR="006920F7">
              <w:rPr>
                <w:i/>
                <w:iCs/>
                <w:color w:val="000000"/>
              </w:rPr>
              <w:t>Activities</w:t>
            </w:r>
          </w:p>
        </w:tc>
        <w:tc>
          <w:tcPr>
            <w:tcW w:w="2551" w:type="dxa"/>
            <w:tcBorders>
              <w:top w:val="nil"/>
              <w:bottom w:val="single" w:sz="4" w:space="0" w:color="auto"/>
            </w:tcBorders>
          </w:tcPr>
          <w:p w14:paraId="216695BD" w14:textId="58356E66" w:rsidR="00683A18" w:rsidRPr="00FD2617" w:rsidRDefault="000339F2" w:rsidP="00683A18">
            <w:pPr>
              <w:keepLines/>
              <w:widowControl w:val="0"/>
              <w:spacing w:before="120" w:after="120"/>
            </w:pPr>
            <w:proofErr w:type="spellStart"/>
            <w:r>
              <w:t>MoIT</w:t>
            </w:r>
            <w:proofErr w:type="spellEnd"/>
            <w:r>
              <w:t xml:space="preserve">, </w:t>
            </w:r>
            <w:proofErr w:type="spellStart"/>
            <w:r>
              <w:t>GovTech</w:t>
            </w:r>
            <w:proofErr w:type="spellEnd"/>
          </w:p>
        </w:tc>
      </w:tr>
      <w:tr w:rsidR="007B4463" w:rsidRPr="00FD2617" w14:paraId="3BC2E106" w14:textId="77777777" w:rsidTr="00A046A0">
        <w:trPr>
          <w:trHeight w:val="435"/>
        </w:trPr>
        <w:tc>
          <w:tcPr>
            <w:tcW w:w="625" w:type="dxa"/>
            <w:vMerge w:val="restart"/>
          </w:tcPr>
          <w:p w14:paraId="36387C68" w14:textId="771A3194" w:rsidR="007B4463" w:rsidRPr="00FD2617" w:rsidRDefault="007B4463" w:rsidP="00683A18">
            <w:pPr>
              <w:spacing w:before="120" w:after="120"/>
              <w:rPr>
                <w:b/>
                <w:bCs/>
              </w:rPr>
            </w:pPr>
            <w:r w:rsidRPr="00FD2617">
              <w:t>10.2</w:t>
            </w:r>
          </w:p>
        </w:tc>
        <w:tc>
          <w:tcPr>
            <w:tcW w:w="8868" w:type="dxa"/>
            <w:tcBorders>
              <w:bottom w:val="nil"/>
            </w:tcBorders>
          </w:tcPr>
          <w:p w14:paraId="30097CD2" w14:textId="39D7C435" w:rsidR="007B4463" w:rsidRPr="00570CDA" w:rsidRDefault="007B4463" w:rsidP="00683A18">
            <w:pPr>
              <w:spacing w:before="120" w:after="120"/>
            </w:pPr>
            <w:r w:rsidRPr="00A539BC">
              <w:rPr>
                <w:b/>
                <w:bCs/>
                <w:color w:val="4472C4" w:themeColor="accent1"/>
              </w:rPr>
              <w:t>GRIEVANCES</w:t>
            </w:r>
          </w:p>
        </w:tc>
        <w:tc>
          <w:tcPr>
            <w:tcW w:w="2268" w:type="dxa"/>
            <w:tcBorders>
              <w:bottom w:val="nil"/>
            </w:tcBorders>
          </w:tcPr>
          <w:p w14:paraId="7706525C" w14:textId="6451A35B" w:rsidR="007B4463" w:rsidRPr="00FD2617" w:rsidRDefault="007B4463" w:rsidP="00570CDA">
            <w:pPr>
              <w:spacing w:before="120" w:after="120"/>
              <w:rPr>
                <w:rFonts w:eastAsia="Times New Roman"/>
              </w:rPr>
            </w:pPr>
          </w:p>
        </w:tc>
        <w:tc>
          <w:tcPr>
            <w:tcW w:w="2551" w:type="dxa"/>
            <w:tcBorders>
              <w:bottom w:val="nil"/>
            </w:tcBorders>
          </w:tcPr>
          <w:p w14:paraId="48929DF7" w14:textId="350575EF" w:rsidR="007B4463" w:rsidRPr="00FD2617" w:rsidRDefault="007B4463" w:rsidP="00683A18">
            <w:pPr>
              <w:spacing w:before="120" w:after="120"/>
            </w:pPr>
          </w:p>
        </w:tc>
      </w:tr>
      <w:tr w:rsidR="007B4463" w:rsidRPr="00FD2617" w14:paraId="4B3B299B" w14:textId="77777777" w:rsidTr="00A046A0">
        <w:tc>
          <w:tcPr>
            <w:tcW w:w="625" w:type="dxa"/>
            <w:vMerge/>
          </w:tcPr>
          <w:p w14:paraId="7F29E228" w14:textId="77777777" w:rsidR="007B4463" w:rsidRPr="00FD2617" w:rsidRDefault="007B4463" w:rsidP="00683A18">
            <w:pPr>
              <w:spacing w:before="120" w:after="120"/>
            </w:pPr>
          </w:p>
        </w:tc>
        <w:tc>
          <w:tcPr>
            <w:tcW w:w="8868" w:type="dxa"/>
            <w:tcBorders>
              <w:top w:val="nil"/>
            </w:tcBorders>
          </w:tcPr>
          <w:p w14:paraId="04D60435" w14:textId="094BE580" w:rsidR="007B4463" w:rsidRPr="00A046A0" w:rsidRDefault="00570CDA" w:rsidP="00683A18">
            <w:pPr>
              <w:spacing w:before="120" w:after="120"/>
            </w:pPr>
            <w:r w:rsidRPr="0069262E">
              <w:rPr>
                <w:lang w:val="en-GB"/>
              </w:rPr>
              <w:t xml:space="preserve">Receive and facilitate resolution of concerns and grievances in relation to the </w:t>
            </w:r>
            <w:r w:rsidR="006920F7">
              <w:rPr>
                <w:lang w:val="en-GB"/>
              </w:rPr>
              <w:t>Activities</w:t>
            </w:r>
            <w:r w:rsidRPr="0069262E">
              <w:t xml:space="preserve">, promptly and effectively, in a transparent manner that is culturally appropriate and readily accessible to all parties affected by the </w:t>
            </w:r>
            <w:r w:rsidR="006920F7">
              <w:t>Activities</w:t>
            </w:r>
            <w:r w:rsidRPr="0069262E">
              <w:t>, at no cost and without retribution,</w:t>
            </w:r>
            <w:r w:rsidRPr="0069262E">
              <w:rPr>
                <w:lang w:val="en-GB"/>
              </w:rPr>
              <w:t xml:space="preserve"> including concerns and grievances filed anonymously, in a manner consistent with ESS10</w:t>
            </w:r>
            <w:r w:rsidRPr="0069262E">
              <w:t>.</w:t>
            </w:r>
          </w:p>
        </w:tc>
        <w:tc>
          <w:tcPr>
            <w:tcW w:w="2268" w:type="dxa"/>
            <w:tcBorders>
              <w:top w:val="nil"/>
            </w:tcBorders>
          </w:tcPr>
          <w:p w14:paraId="33FD3ABE" w14:textId="76A4703E" w:rsidR="00570CDA" w:rsidRDefault="00570CDA" w:rsidP="00570CDA">
            <w:pPr>
              <w:spacing w:before="120" w:after="120"/>
              <w:rPr>
                <w:rFonts w:cstheme="minorHAnsi"/>
                <w:i/>
              </w:rPr>
            </w:pPr>
            <w:r>
              <w:rPr>
                <w:rFonts w:cstheme="minorHAnsi"/>
                <w:i/>
              </w:rPr>
              <w:t xml:space="preserve">Throughout implementation of </w:t>
            </w:r>
            <w:r w:rsidR="006920F7">
              <w:rPr>
                <w:rFonts w:cstheme="minorHAnsi"/>
                <w:i/>
              </w:rPr>
              <w:t>Activities</w:t>
            </w:r>
            <w:r>
              <w:rPr>
                <w:rFonts w:cstheme="minorHAnsi"/>
                <w:i/>
              </w:rPr>
              <w:t xml:space="preserve">. </w:t>
            </w:r>
          </w:p>
          <w:p w14:paraId="216C197B" w14:textId="77777777" w:rsidR="007B4463" w:rsidRPr="00FD2617" w:rsidRDefault="007B4463" w:rsidP="00683A18">
            <w:pPr>
              <w:spacing w:before="120" w:after="120"/>
            </w:pPr>
          </w:p>
        </w:tc>
        <w:tc>
          <w:tcPr>
            <w:tcW w:w="2551" w:type="dxa"/>
            <w:tcBorders>
              <w:top w:val="nil"/>
            </w:tcBorders>
          </w:tcPr>
          <w:p w14:paraId="4B1A4E50" w14:textId="69C6A9A5" w:rsidR="007B4463" w:rsidRPr="00FD2617" w:rsidRDefault="000339F2" w:rsidP="00683A18">
            <w:pPr>
              <w:spacing w:before="120" w:after="120"/>
            </w:pPr>
            <w:proofErr w:type="spellStart"/>
            <w:r>
              <w:t>MoIT</w:t>
            </w:r>
            <w:proofErr w:type="spellEnd"/>
            <w:r>
              <w:t xml:space="preserve">, </w:t>
            </w:r>
            <w:proofErr w:type="spellStart"/>
            <w:r>
              <w:t>GovTech</w:t>
            </w:r>
            <w:proofErr w:type="spellEnd"/>
          </w:p>
        </w:tc>
      </w:tr>
    </w:tbl>
    <w:p w14:paraId="239CB251" w14:textId="4BAD09A6" w:rsidR="007C5D74" w:rsidRPr="00FD2617" w:rsidRDefault="007C5D74" w:rsidP="00E400C9"/>
    <w:p w14:paraId="67532740" w14:textId="77777777" w:rsidR="00701091" w:rsidRPr="00FD2617" w:rsidRDefault="00701091" w:rsidP="00E400C9"/>
    <w:sectPr w:rsidR="00701091" w:rsidRPr="00FD2617" w:rsidSect="00C052EE">
      <w:headerReference w:type="even" r:id="rId18"/>
      <w:headerReference w:type="default" r:id="rId19"/>
      <w:footerReference w:type="default" r:id="rId20"/>
      <w:head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BFD7" w14:textId="77777777" w:rsidR="00EB02DB" w:rsidRDefault="00EB02DB" w:rsidP="00E35CB2">
      <w:r>
        <w:separator/>
      </w:r>
    </w:p>
    <w:p w14:paraId="7F2F8114" w14:textId="77777777" w:rsidR="00EB02DB" w:rsidRDefault="00EB02DB"/>
    <w:p w14:paraId="5C77E4A2" w14:textId="77777777" w:rsidR="00EB02DB" w:rsidRDefault="00EB02DB"/>
    <w:p w14:paraId="7E8B0B2A" w14:textId="77777777" w:rsidR="00EB02DB" w:rsidRDefault="00EB02DB"/>
    <w:p w14:paraId="3738552D" w14:textId="77777777" w:rsidR="00EB02DB" w:rsidRDefault="00EB02DB"/>
  </w:endnote>
  <w:endnote w:type="continuationSeparator" w:id="0">
    <w:p w14:paraId="356507A1" w14:textId="77777777" w:rsidR="00EB02DB" w:rsidRDefault="00EB02DB" w:rsidP="00E35CB2">
      <w:r>
        <w:continuationSeparator/>
      </w:r>
    </w:p>
    <w:p w14:paraId="7FE280AE" w14:textId="77777777" w:rsidR="00EB02DB" w:rsidRDefault="00EB02DB"/>
    <w:p w14:paraId="2F6F8135" w14:textId="77777777" w:rsidR="00EB02DB" w:rsidRDefault="00EB02DB"/>
    <w:p w14:paraId="63BC9A9B" w14:textId="77777777" w:rsidR="00EB02DB" w:rsidRDefault="00EB02DB"/>
    <w:p w14:paraId="558409AB" w14:textId="77777777" w:rsidR="00EB02DB" w:rsidRDefault="00EB02DB"/>
  </w:endnote>
  <w:endnote w:type="continuationNotice" w:id="1">
    <w:p w14:paraId="064EDF93" w14:textId="77777777" w:rsidR="00EB02DB" w:rsidRDefault="00EB0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5742" w14:textId="77777777" w:rsidR="00A579D4" w:rsidRDefault="00A5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60A8E2E4" w14:textId="23E7314F" w:rsidR="00C65BA1" w:rsidRDefault="008424B2" w:rsidP="00930D54">
        <w:pPr>
          <w:pStyle w:val="Footer"/>
          <w:tabs>
            <w:tab w:val="clear" w:pos="9360"/>
            <w:tab w:val="right" w:pos="10080"/>
          </w:tabs>
        </w:pPr>
        <w:r>
          <w:t xml:space="preserve">Ministry of </w:t>
        </w:r>
        <w:r w:rsidR="00B2737F">
          <w:t>Finance</w:t>
        </w:r>
        <w:r>
          <w:t xml:space="preserve">, </w:t>
        </w:r>
        <w:r w:rsidR="003830E7">
          <w:t xml:space="preserve">Royal Government of Bhutan </w:t>
        </w:r>
        <w:r w:rsidR="00B2737F">
          <w:tab/>
        </w:r>
        <w:r w:rsidR="003830E7">
          <w:tab/>
        </w:r>
        <w:r w:rsidR="00C65BA1">
          <w:fldChar w:fldCharType="begin"/>
        </w:r>
        <w:r w:rsidR="00C65BA1">
          <w:instrText xml:space="preserve"> PAGE   \* MERGEFORMAT </w:instrText>
        </w:r>
        <w:r w:rsidR="00C65BA1">
          <w:fldChar w:fldCharType="separate"/>
        </w:r>
        <w:r w:rsidR="00C65BA1">
          <w:rPr>
            <w:noProof/>
          </w:rPr>
          <w:t>2</w:t>
        </w:r>
        <w:r w:rsidR="00C65BA1">
          <w:rPr>
            <w:noProof/>
          </w:rPr>
          <w:fldChar w:fldCharType="end"/>
        </w:r>
        <w:r w:rsidR="00C65BA1">
          <w:t xml:space="preserve"> | </w:t>
        </w:r>
        <w:r w:rsidR="00C65BA1">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F323" w14:textId="77777777" w:rsidR="00A579D4" w:rsidRDefault="00A579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06AA8A0E" w14:textId="3FAE7D65" w:rsidR="009A6DE2" w:rsidRDefault="0039061F" w:rsidP="00930D54">
        <w:pPr>
          <w:pStyle w:val="Footer"/>
          <w:tabs>
            <w:tab w:val="clear" w:pos="9360"/>
            <w:tab w:val="right" w:pos="14310"/>
          </w:tabs>
        </w:pPr>
        <w:r>
          <w:t xml:space="preserve">Ministry of </w:t>
        </w:r>
        <w:r w:rsidR="006920F7">
          <w:t>Finance</w:t>
        </w:r>
        <w:r w:rsidR="009A6DE2">
          <w:t>, Royal Government of Bhutan</w:t>
        </w:r>
        <w:r w:rsidR="009A6DE2">
          <w:tab/>
        </w:r>
        <w:r w:rsidR="009A6DE2" w:rsidRPr="009A6DE2">
          <w:t xml:space="preserve"> </w:t>
        </w:r>
        <w:r w:rsidR="0003546E">
          <w:tab/>
        </w:r>
        <w:sdt>
          <w:sdtPr>
            <w:id w:val="-1138797112"/>
            <w:docPartObj>
              <w:docPartGallery w:val="Page Numbers (Bottom of Page)"/>
              <w:docPartUnique/>
            </w:docPartObj>
          </w:sdtPr>
          <w:sdtEndPr>
            <w:rPr>
              <w:color w:val="7F7F7F" w:themeColor="background1" w:themeShade="7F"/>
              <w:spacing w:val="60"/>
            </w:rPr>
          </w:sdtEndPr>
          <w:sdtContent>
            <w:r w:rsidR="009A6DE2">
              <w:fldChar w:fldCharType="begin"/>
            </w:r>
            <w:r w:rsidR="009A6DE2">
              <w:instrText xml:space="preserve"> PAGE   \* MERGEFORMAT </w:instrText>
            </w:r>
            <w:r w:rsidR="009A6DE2">
              <w:fldChar w:fldCharType="separate"/>
            </w:r>
            <w:r w:rsidR="009A6DE2">
              <w:t>4</w:t>
            </w:r>
            <w:r w:rsidR="009A6DE2">
              <w:rPr>
                <w:noProof/>
              </w:rPr>
              <w:fldChar w:fldCharType="end"/>
            </w:r>
            <w:r w:rsidR="009A6DE2">
              <w:t xml:space="preserve"> | </w:t>
            </w:r>
            <w:r w:rsidR="009A6DE2">
              <w:rPr>
                <w:color w:val="7F7F7F" w:themeColor="background1" w:themeShade="7F"/>
                <w:spacing w:val="60"/>
              </w:rPr>
              <w:t>Page</w:t>
            </w:r>
          </w:sdtContent>
        </w:sdt>
      </w:p>
      <w:p w14:paraId="2528C48D" w14:textId="3621AE0A" w:rsidR="00C65BA1" w:rsidRDefault="00FA1FEF" w:rsidP="00930D54">
        <w:pPr>
          <w:pStyle w:val="Footer"/>
          <w:pBdr>
            <w:top w:val="single" w:sz="4" w:space="1" w:color="D9D9D9" w:themeColor="background1" w:themeShade="D9"/>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F98A3" w14:textId="77777777" w:rsidR="00EB02DB" w:rsidRDefault="00EB02DB" w:rsidP="00E35CB2">
      <w:r>
        <w:separator/>
      </w:r>
    </w:p>
    <w:p w14:paraId="516F7FE1" w14:textId="77777777" w:rsidR="00EB02DB" w:rsidRDefault="00EB02DB"/>
    <w:p w14:paraId="3D89C357" w14:textId="77777777" w:rsidR="00EB02DB" w:rsidRDefault="00EB02DB"/>
    <w:p w14:paraId="6917A9F5" w14:textId="77777777" w:rsidR="00EB02DB" w:rsidRDefault="00EB02DB"/>
    <w:p w14:paraId="4BE0158A" w14:textId="77777777" w:rsidR="00EB02DB" w:rsidRDefault="00EB02DB"/>
  </w:footnote>
  <w:footnote w:type="continuationSeparator" w:id="0">
    <w:p w14:paraId="1BAE0338" w14:textId="77777777" w:rsidR="00EB02DB" w:rsidRDefault="00EB02DB" w:rsidP="00E35CB2">
      <w:r>
        <w:continuationSeparator/>
      </w:r>
    </w:p>
    <w:p w14:paraId="7DBE4E96" w14:textId="77777777" w:rsidR="00EB02DB" w:rsidRDefault="00EB02DB"/>
    <w:p w14:paraId="08D9C921" w14:textId="77777777" w:rsidR="00EB02DB" w:rsidRDefault="00EB02DB"/>
    <w:p w14:paraId="2605BB8D" w14:textId="77777777" w:rsidR="00EB02DB" w:rsidRDefault="00EB02DB"/>
    <w:p w14:paraId="44F8CB6B" w14:textId="77777777" w:rsidR="00EB02DB" w:rsidRDefault="00EB02DB"/>
  </w:footnote>
  <w:footnote w:type="continuationNotice" w:id="1">
    <w:p w14:paraId="0582F629" w14:textId="77777777" w:rsidR="00EB02DB" w:rsidRDefault="00EB0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C65BA1" w:rsidRDefault="00C65BA1">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C65BA1" w:rsidRDefault="00C65BA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C65BA1" w:rsidRDefault="00C65BA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3367" w14:textId="6CEA9BFF" w:rsidR="00654452" w:rsidRDefault="00654452" w:rsidP="00FA0A88">
    <w:pPr>
      <w:pStyle w:val="Header"/>
      <w:jc w:val="right"/>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Preparation of the </w:t>
    </w:r>
    <w:r w:rsidR="00155ADF">
      <w:rPr>
        <w:rFonts w:cstheme="minorHAnsi"/>
        <w:b/>
        <w:smallCaps/>
        <w:color w:val="808080" w:themeColor="background1" w:themeShade="80"/>
        <w:sz w:val="18"/>
        <w:szCs w:val="18"/>
      </w:rPr>
      <w:t xml:space="preserve">Bhutan </w:t>
    </w:r>
    <w:r w:rsidR="00B2737F">
      <w:rPr>
        <w:rFonts w:cstheme="minorHAnsi"/>
        <w:b/>
        <w:smallCaps/>
        <w:color w:val="808080" w:themeColor="background1" w:themeShade="80"/>
        <w:sz w:val="18"/>
        <w:szCs w:val="18"/>
      </w:rPr>
      <w:t>ACCESS</w:t>
    </w:r>
    <w:r>
      <w:rPr>
        <w:rFonts w:cstheme="minorHAnsi"/>
        <w:b/>
        <w:smallCaps/>
        <w:color w:val="808080" w:themeColor="background1" w:themeShade="80"/>
        <w:sz w:val="18"/>
        <w:szCs w:val="18"/>
      </w:rPr>
      <w:t xml:space="preserve"> Project</w:t>
    </w:r>
  </w:p>
  <w:p w14:paraId="092AB579" w14:textId="63B4D9AE" w:rsidR="00C65BA1" w:rsidRPr="00FA0A88" w:rsidRDefault="00654452" w:rsidP="00930D54">
    <w:pPr>
      <w:pStyle w:val="Header"/>
      <w:pBdr>
        <w:bottom w:val="single" w:sz="18" w:space="1" w:color="00B050"/>
      </w:pBdr>
      <w:tabs>
        <w:tab w:val="clear" w:pos="4680"/>
        <w:tab w:val="clear" w:pos="9360"/>
        <w:tab w:val="center" w:pos="5040"/>
        <w:tab w:val="right" w:pos="10080"/>
      </w:tabs>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Project Preparation </w:t>
    </w:r>
    <w:r w:rsidR="00DF2BF8">
      <w:rPr>
        <w:rFonts w:cstheme="minorHAnsi"/>
        <w:b/>
        <w:smallCaps/>
        <w:color w:val="808080" w:themeColor="background1" w:themeShade="80"/>
        <w:sz w:val="18"/>
        <w:szCs w:val="18"/>
      </w:rPr>
      <w:t>Advance</w:t>
    </w:r>
    <w:r>
      <w:rPr>
        <w:rFonts w:cstheme="minorHAnsi"/>
        <w:b/>
        <w:smallCaps/>
        <w:color w:val="808080" w:themeColor="background1" w:themeShade="80"/>
        <w:sz w:val="18"/>
        <w:szCs w:val="18"/>
      </w:rPr>
      <w:t xml:space="preserve"> (PP</w:t>
    </w:r>
    <w:r w:rsidR="00DF2BF8">
      <w:rPr>
        <w:rFonts w:cstheme="minorHAnsi"/>
        <w:b/>
        <w:smallCaps/>
        <w:color w:val="808080" w:themeColor="background1" w:themeShade="80"/>
        <w:sz w:val="18"/>
        <w:szCs w:val="18"/>
      </w:rPr>
      <w:t>A</w:t>
    </w:r>
    <w:r>
      <w:rPr>
        <w:rFonts w:cstheme="minorHAnsi"/>
        <w:b/>
        <w:smallCaps/>
        <w:color w:val="808080" w:themeColor="background1" w:themeShade="80"/>
        <w:sz w:val="18"/>
        <w:szCs w:val="18"/>
      </w:rPr>
      <w:t>)</w:t>
    </w:r>
    <w:r>
      <w:rPr>
        <w:rFonts w:cstheme="minorHAnsi"/>
        <w:b/>
        <w:smallCaps/>
        <w:color w:val="808080" w:themeColor="background1" w:themeShade="80"/>
        <w:sz w:val="18"/>
        <w:szCs w:val="18"/>
      </w:rPr>
      <w:tab/>
    </w:r>
    <w:r>
      <w:rPr>
        <w:rFonts w:cstheme="minorHAnsi"/>
        <w:b/>
        <w:smallCaps/>
        <w:color w:val="808080" w:themeColor="background1" w:themeShade="80"/>
        <w:sz w:val="18"/>
        <w:szCs w:val="18"/>
      </w:rPr>
      <w:tab/>
    </w:r>
    <w:r w:rsidR="00E93722">
      <w:rPr>
        <w:rFonts w:cstheme="minorHAnsi"/>
        <w:b/>
        <w:smallCaps/>
        <w:color w:val="808080" w:themeColor="background1" w:themeShade="80"/>
        <w:sz w:val="18"/>
        <w:szCs w:val="18"/>
      </w:rPr>
      <w:t>Stakeholder Engagement Plan</w:t>
    </w:r>
    <w:r w:rsidR="00C65BA1" w:rsidRPr="00FA0A88">
      <w:rPr>
        <w:rFonts w:cstheme="minorHAnsi"/>
        <w:b/>
        <w:smallCaps/>
        <w:color w:val="808080" w:themeColor="background1" w:themeShade="80"/>
        <w:sz w:val="18"/>
        <w:szCs w:val="18"/>
      </w:rPr>
      <w:t xml:space="preserve"> (</w:t>
    </w:r>
    <w:r w:rsidR="00E93722">
      <w:rPr>
        <w:rFonts w:cstheme="minorHAnsi"/>
        <w:b/>
        <w:smallCaps/>
        <w:color w:val="808080" w:themeColor="background1" w:themeShade="80"/>
        <w:sz w:val="18"/>
        <w:szCs w:val="18"/>
      </w:rPr>
      <w:t>SEP</w:t>
    </w:r>
    <w:r w:rsidR="00C65BA1" w:rsidRPr="00FA0A88">
      <w:rPr>
        <w:rFonts w:cstheme="minorHAnsi"/>
        <w:b/>
        <w:smallCaps/>
        <w:color w:val="808080" w:themeColor="background1" w:themeShade="80"/>
        <w:sz w:val="18"/>
        <w:szCs w:val="18"/>
      </w:rPr>
      <w:t>)</w:t>
    </w:r>
  </w:p>
  <w:p w14:paraId="46808772" w14:textId="77777777" w:rsidR="00C65BA1" w:rsidRPr="00AD0A1F" w:rsidRDefault="00C65BA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C65BA1" w:rsidRDefault="00C65BA1">
    <w:pPr>
      <w:pStyle w:val="Header"/>
    </w:pPr>
    <w:r>
      <w:rPr>
        <w:noProof/>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C65BA1" w:rsidRDefault="00C65BA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Text Box 2"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29774884" w14:textId="77777777" w:rsidR="00C65BA1" w:rsidRDefault="00C65BA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C65BA1" w:rsidRDefault="00C65BA1">
    <w:pPr>
      <w:pStyle w:val="Header"/>
    </w:pPr>
  </w:p>
  <w:p w14:paraId="32CFDEFF" w14:textId="77777777" w:rsidR="00C65BA1" w:rsidRDefault="00C65BA1"/>
  <w:p w14:paraId="4D3CEA79" w14:textId="77777777" w:rsidR="00C65BA1" w:rsidRDefault="00C65BA1"/>
  <w:p w14:paraId="1D350BEF" w14:textId="77777777" w:rsidR="00C65BA1" w:rsidRDefault="00C65BA1"/>
  <w:p w14:paraId="5668CBEA" w14:textId="77777777" w:rsidR="00C65BA1" w:rsidRDefault="00C65BA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5986" w14:textId="3D9E5F18" w:rsidR="00C65BA1" w:rsidRPr="00506C68" w:rsidRDefault="00C65BA1" w:rsidP="00FA0A88">
    <w:pPr>
      <w:pStyle w:val="Header"/>
      <w:rPr>
        <w:rFonts w:cstheme="minorHAnsi"/>
        <w:b/>
        <w:color w:val="808080" w:themeColor="background1" w:themeShade="80"/>
        <w:sz w:val="16"/>
        <w:szCs w:val="16"/>
      </w:rPr>
    </w:pP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00503954" w14:textId="588C34C8" w:rsidR="009A6DE2" w:rsidRDefault="009A6DE2" w:rsidP="009A6DE2">
    <w:pPr>
      <w:pStyle w:val="Header"/>
      <w:jc w:val="right"/>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Preparation of the Bhutan </w:t>
    </w:r>
    <w:r w:rsidR="00B2737F">
      <w:rPr>
        <w:rFonts w:cstheme="minorHAnsi"/>
        <w:b/>
        <w:smallCaps/>
        <w:color w:val="808080" w:themeColor="background1" w:themeShade="80"/>
        <w:sz w:val="18"/>
        <w:szCs w:val="18"/>
      </w:rPr>
      <w:t>ACCESS</w:t>
    </w:r>
    <w:r>
      <w:rPr>
        <w:rFonts w:cstheme="minorHAnsi"/>
        <w:b/>
        <w:smallCaps/>
        <w:color w:val="808080" w:themeColor="background1" w:themeShade="80"/>
        <w:sz w:val="18"/>
        <w:szCs w:val="18"/>
      </w:rPr>
      <w:t xml:space="preserve"> Project</w:t>
    </w:r>
  </w:p>
  <w:p w14:paraId="20B3EF2F" w14:textId="7A10A0F3" w:rsidR="009A6DE2" w:rsidRPr="00FA0A88" w:rsidRDefault="009A6DE2" w:rsidP="00930D54">
    <w:pPr>
      <w:pStyle w:val="Header"/>
      <w:pBdr>
        <w:bottom w:val="single" w:sz="18" w:space="1" w:color="00B050"/>
      </w:pBdr>
      <w:tabs>
        <w:tab w:val="clear" w:pos="4680"/>
        <w:tab w:val="clear" w:pos="9360"/>
        <w:tab w:val="center" w:pos="5040"/>
        <w:tab w:val="right" w:pos="14310"/>
      </w:tabs>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Project Preparation </w:t>
    </w:r>
    <w:r w:rsidR="00B2737F">
      <w:rPr>
        <w:rFonts w:cstheme="minorHAnsi"/>
        <w:b/>
        <w:smallCaps/>
        <w:color w:val="808080" w:themeColor="background1" w:themeShade="80"/>
        <w:sz w:val="18"/>
        <w:szCs w:val="18"/>
      </w:rPr>
      <w:t>Advance</w:t>
    </w:r>
    <w:r>
      <w:rPr>
        <w:rFonts w:cstheme="minorHAnsi"/>
        <w:b/>
        <w:smallCaps/>
        <w:color w:val="808080" w:themeColor="background1" w:themeShade="80"/>
        <w:sz w:val="18"/>
        <w:szCs w:val="18"/>
      </w:rPr>
      <w:t xml:space="preserve"> (PP</w:t>
    </w:r>
    <w:r w:rsidR="00B2737F">
      <w:rPr>
        <w:rFonts w:cstheme="minorHAnsi"/>
        <w:b/>
        <w:smallCaps/>
        <w:color w:val="808080" w:themeColor="background1" w:themeShade="80"/>
        <w:sz w:val="18"/>
        <w:szCs w:val="18"/>
      </w:rPr>
      <w:t>A</w:t>
    </w:r>
    <w:r>
      <w:rPr>
        <w:rFonts w:cstheme="minorHAnsi"/>
        <w:b/>
        <w:smallCaps/>
        <w:color w:val="808080" w:themeColor="background1" w:themeShade="80"/>
        <w:sz w:val="18"/>
        <w:szCs w:val="18"/>
      </w:rPr>
      <w:t>)</w:t>
    </w:r>
    <w:r>
      <w:rPr>
        <w:rFonts w:cstheme="minorHAnsi"/>
        <w:b/>
        <w:smallCaps/>
        <w:color w:val="808080" w:themeColor="background1" w:themeShade="80"/>
        <w:sz w:val="18"/>
        <w:szCs w:val="18"/>
      </w:rPr>
      <w:tab/>
    </w:r>
    <w:r>
      <w:rPr>
        <w:rFonts w:cstheme="minorHAnsi"/>
        <w:b/>
        <w:smallCaps/>
        <w:color w:val="808080" w:themeColor="background1" w:themeShade="80"/>
        <w:sz w:val="18"/>
        <w:szCs w:val="18"/>
      </w:rPr>
      <w:tab/>
    </w:r>
    <w:r w:rsidR="00E93722">
      <w:rPr>
        <w:rFonts w:cstheme="minorHAnsi"/>
        <w:b/>
        <w:smallCaps/>
        <w:color w:val="808080" w:themeColor="background1" w:themeShade="80"/>
        <w:sz w:val="18"/>
        <w:szCs w:val="18"/>
      </w:rPr>
      <w:t>Stakeholder Engagement Plan</w:t>
    </w:r>
    <w:r w:rsidRPr="00FA0A88">
      <w:rPr>
        <w:rFonts w:cstheme="minorHAnsi"/>
        <w:b/>
        <w:smallCaps/>
        <w:color w:val="808080" w:themeColor="background1" w:themeShade="80"/>
        <w:sz w:val="18"/>
        <w:szCs w:val="18"/>
      </w:rPr>
      <w:t xml:space="preserve"> (</w:t>
    </w:r>
    <w:r w:rsidR="00E93722">
      <w:rPr>
        <w:rFonts w:cstheme="minorHAnsi"/>
        <w:b/>
        <w:smallCaps/>
        <w:color w:val="808080" w:themeColor="background1" w:themeShade="80"/>
        <w:sz w:val="18"/>
        <w:szCs w:val="18"/>
      </w:rPr>
      <w:t>SEP</w:t>
    </w:r>
    <w:r w:rsidRPr="00FA0A88">
      <w:rPr>
        <w:rFonts w:cstheme="minorHAnsi"/>
        <w:b/>
        <w:smallCaps/>
        <w:color w:val="808080" w:themeColor="background1" w:themeShade="80"/>
        <w:sz w:val="18"/>
        <w:szCs w:val="18"/>
      </w:rPr>
      <w:t>)</w:t>
    </w:r>
  </w:p>
  <w:p w14:paraId="2A88191C" w14:textId="77777777" w:rsidR="00C65BA1" w:rsidRDefault="00C65BA1" w:rsidP="009A6DE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C65BA1" w:rsidRDefault="00C65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D10"/>
    <w:multiLevelType w:val="hybridMultilevel"/>
    <w:tmpl w:val="7E18EB62"/>
    <w:lvl w:ilvl="0" w:tplc="01CADC20">
      <w:start w:val="1"/>
      <w:numFmt w:val="decimal"/>
      <w:lvlText w:val="%1."/>
      <w:lvlJc w:val="left"/>
      <w:pPr>
        <w:ind w:left="456" w:hanging="617"/>
      </w:pPr>
      <w:rPr>
        <w:rFonts w:ascii="Times New Roman" w:eastAsia="Times New Roman" w:hAnsi="Times New Roman" w:cs="Times New Roman" w:hint="default"/>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9530B"/>
    <w:multiLevelType w:val="hybridMultilevel"/>
    <w:tmpl w:val="AB928F82"/>
    <w:lvl w:ilvl="0" w:tplc="0284DB3C">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637F82"/>
    <w:multiLevelType w:val="hybridMultilevel"/>
    <w:tmpl w:val="07024C62"/>
    <w:lvl w:ilvl="0" w:tplc="CBFAB0C4">
      <w:start w:val="3"/>
      <w:numFmt w:val="decimal"/>
      <w:lvlText w:val="%1."/>
      <w:lvlJc w:val="left"/>
      <w:pPr>
        <w:ind w:left="0" w:hanging="729"/>
        <w:jc w:val="left"/>
      </w:pPr>
      <w:rPr>
        <w:rFonts w:ascii="Times New Roman" w:eastAsia="Times New Roman" w:hAnsi="Times New Roman" w:cs="Times New Roman" w:hint="default"/>
        <w:w w:val="100"/>
        <w:sz w:val="22"/>
        <w:szCs w:val="22"/>
      </w:rPr>
    </w:lvl>
    <w:lvl w:ilvl="1" w:tplc="040446C0">
      <w:numFmt w:val="bullet"/>
      <w:lvlText w:val="•"/>
      <w:lvlJc w:val="left"/>
      <w:pPr>
        <w:ind w:left="325" w:hanging="729"/>
      </w:pPr>
      <w:rPr>
        <w:rFonts w:hint="default"/>
      </w:rPr>
    </w:lvl>
    <w:lvl w:ilvl="2" w:tplc="B6660D10">
      <w:numFmt w:val="bullet"/>
      <w:lvlText w:val="•"/>
      <w:lvlJc w:val="left"/>
      <w:pPr>
        <w:ind w:left="647" w:hanging="729"/>
      </w:pPr>
      <w:rPr>
        <w:rFonts w:hint="default"/>
      </w:rPr>
    </w:lvl>
    <w:lvl w:ilvl="3" w:tplc="A240216C">
      <w:numFmt w:val="bullet"/>
      <w:lvlText w:val="•"/>
      <w:lvlJc w:val="left"/>
      <w:pPr>
        <w:ind w:left="970" w:hanging="729"/>
      </w:pPr>
      <w:rPr>
        <w:rFonts w:hint="default"/>
      </w:rPr>
    </w:lvl>
    <w:lvl w:ilvl="4" w:tplc="74AEC566">
      <w:numFmt w:val="bullet"/>
      <w:lvlText w:val="•"/>
      <w:lvlJc w:val="left"/>
      <w:pPr>
        <w:ind w:left="1292" w:hanging="729"/>
      </w:pPr>
      <w:rPr>
        <w:rFonts w:hint="default"/>
      </w:rPr>
    </w:lvl>
    <w:lvl w:ilvl="5" w:tplc="95F69E60">
      <w:numFmt w:val="bullet"/>
      <w:lvlText w:val="•"/>
      <w:lvlJc w:val="left"/>
      <w:pPr>
        <w:ind w:left="1615" w:hanging="729"/>
      </w:pPr>
      <w:rPr>
        <w:rFonts w:hint="default"/>
      </w:rPr>
    </w:lvl>
    <w:lvl w:ilvl="6" w:tplc="7A605408">
      <w:numFmt w:val="bullet"/>
      <w:lvlText w:val="•"/>
      <w:lvlJc w:val="left"/>
      <w:pPr>
        <w:ind w:left="1937" w:hanging="729"/>
      </w:pPr>
      <w:rPr>
        <w:rFonts w:hint="default"/>
      </w:rPr>
    </w:lvl>
    <w:lvl w:ilvl="7" w:tplc="0BF878B0">
      <w:numFmt w:val="bullet"/>
      <w:lvlText w:val="•"/>
      <w:lvlJc w:val="left"/>
      <w:pPr>
        <w:ind w:left="2259" w:hanging="729"/>
      </w:pPr>
      <w:rPr>
        <w:rFonts w:hint="default"/>
      </w:rPr>
    </w:lvl>
    <w:lvl w:ilvl="8" w:tplc="749CF296">
      <w:numFmt w:val="bullet"/>
      <w:lvlText w:val="•"/>
      <w:lvlJc w:val="left"/>
      <w:pPr>
        <w:ind w:left="2582" w:hanging="729"/>
      </w:pPr>
      <w:rPr>
        <w:rFonts w:hint="default"/>
      </w:rPr>
    </w:lvl>
  </w:abstractNum>
  <w:abstractNum w:abstractNumId="3" w15:restartNumberingAfterBreak="0">
    <w:nsid w:val="0EA90E5F"/>
    <w:multiLevelType w:val="hybridMultilevel"/>
    <w:tmpl w:val="7FA67B42"/>
    <w:lvl w:ilvl="0" w:tplc="FFFFFFFF">
      <w:start w:val="1"/>
      <w:numFmt w:val="decimal"/>
      <w:lvlText w:val="%1."/>
      <w:lvlJc w:val="left"/>
      <w:pPr>
        <w:ind w:left="0" w:hanging="617"/>
      </w:pPr>
      <w:rPr>
        <w:rFonts w:ascii="Times New Roman" w:eastAsia="Times New Roman" w:hAnsi="Times New Roman" w:cs="Times New Roman" w:hint="default"/>
        <w:w w:val="100"/>
        <w:sz w:val="22"/>
        <w:szCs w:val="22"/>
      </w:rPr>
    </w:lvl>
    <w:lvl w:ilvl="1" w:tplc="FFFFFFFF">
      <w:numFmt w:val="bullet"/>
      <w:lvlText w:val="•"/>
      <w:lvlJc w:val="left"/>
      <w:pPr>
        <w:ind w:left="193" w:hanging="617"/>
      </w:pPr>
      <w:rPr>
        <w:rFonts w:hint="default"/>
      </w:rPr>
    </w:lvl>
    <w:lvl w:ilvl="2" w:tplc="FFFFFFFF">
      <w:numFmt w:val="bullet"/>
      <w:lvlText w:val="•"/>
      <w:lvlJc w:val="left"/>
      <w:pPr>
        <w:ind w:left="382" w:hanging="617"/>
      </w:pPr>
      <w:rPr>
        <w:rFonts w:hint="default"/>
      </w:rPr>
    </w:lvl>
    <w:lvl w:ilvl="3" w:tplc="FFFFFFFF">
      <w:numFmt w:val="bullet"/>
      <w:lvlText w:val="•"/>
      <w:lvlJc w:val="left"/>
      <w:pPr>
        <w:ind w:left="571" w:hanging="617"/>
      </w:pPr>
      <w:rPr>
        <w:rFonts w:hint="default"/>
      </w:rPr>
    </w:lvl>
    <w:lvl w:ilvl="4" w:tplc="FFFFFFFF">
      <w:numFmt w:val="bullet"/>
      <w:lvlText w:val="•"/>
      <w:lvlJc w:val="left"/>
      <w:pPr>
        <w:ind w:left="761" w:hanging="617"/>
      </w:pPr>
      <w:rPr>
        <w:rFonts w:hint="default"/>
      </w:rPr>
    </w:lvl>
    <w:lvl w:ilvl="5" w:tplc="FFFFFFFF">
      <w:numFmt w:val="bullet"/>
      <w:lvlText w:val="•"/>
      <w:lvlJc w:val="left"/>
      <w:pPr>
        <w:ind w:left="950" w:hanging="617"/>
      </w:pPr>
      <w:rPr>
        <w:rFonts w:hint="default"/>
      </w:rPr>
    </w:lvl>
    <w:lvl w:ilvl="6" w:tplc="FFFFFFFF">
      <w:numFmt w:val="bullet"/>
      <w:lvlText w:val="•"/>
      <w:lvlJc w:val="left"/>
      <w:pPr>
        <w:ind w:left="1139" w:hanging="617"/>
      </w:pPr>
      <w:rPr>
        <w:rFonts w:hint="default"/>
      </w:rPr>
    </w:lvl>
    <w:lvl w:ilvl="7" w:tplc="FFFFFFFF">
      <w:numFmt w:val="bullet"/>
      <w:lvlText w:val="•"/>
      <w:lvlJc w:val="left"/>
      <w:pPr>
        <w:ind w:left="1329" w:hanging="617"/>
      </w:pPr>
      <w:rPr>
        <w:rFonts w:hint="default"/>
      </w:rPr>
    </w:lvl>
    <w:lvl w:ilvl="8" w:tplc="FFFFFFFF">
      <w:numFmt w:val="bullet"/>
      <w:lvlText w:val="•"/>
      <w:lvlJc w:val="left"/>
      <w:pPr>
        <w:ind w:left="1518" w:hanging="617"/>
      </w:pPr>
      <w:rPr>
        <w:rFonts w:hint="default"/>
      </w:rPr>
    </w:lvl>
  </w:abstractNum>
  <w:abstractNum w:abstractNumId="4" w15:restartNumberingAfterBreak="0">
    <w:nsid w:val="100711E4"/>
    <w:multiLevelType w:val="hybridMultilevel"/>
    <w:tmpl w:val="16A0407E"/>
    <w:lvl w:ilvl="0" w:tplc="72D23F1A">
      <w:start w:val="1"/>
      <w:numFmt w:val="lowerLetter"/>
      <w:lvlText w:val="%1."/>
      <w:lvlJc w:val="left"/>
      <w:pPr>
        <w:ind w:left="457" w:hanging="1103"/>
      </w:pPr>
      <w:rPr>
        <w:rFonts w:ascii="Times New Roman" w:eastAsia="Times New Roman" w:hAnsi="Times New Roman" w:cs="Times New Roman" w:hint="default"/>
        <w:w w:val="100"/>
        <w:sz w:val="22"/>
        <w:szCs w:val="22"/>
      </w:rPr>
    </w:lvl>
    <w:lvl w:ilvl="1" w:tplc="3AB46DD0">
      <w:numFmt w:val="bullet"/>
      <w:lvlText w:val="•"/>
      <w:lvlJc w:val="left"/>
      <w:pPr>
        <w:ind w:left="782" w:hanging="1103"/>
      </w:pPr>
      <w:rPr>
        <w:rFonts w:hint="default"/>
      </w:rPr>
    </w:lvl>
    <w:lvl w:ilvl="2" w:tplc="56DED300">
      <w:numFmt w:val="bullet"/>
      <w:lvlText w:val="•"/>
      <w:lvlJc w:val="left"/>
      <w:pPr>
        <w:ind w:left="1104" w:hanging="1103"/>
      </w:pPr>
      <w:rPr>
        <w:rFonts w:hint="default"/>
      </w:rPr>
    </w:lvl>
    <w:lvl w:ilvl="3" w:tplc="42CACA54">
      <w:numFmt w:val="bullet"/>
      <w:lvlText w:val="•"/>
      <w:lvlJc w:val="left"/>
      <w:pPr>
        <w:ind w:left="1427" w:hanging="1103"/>
      </w:pPr>
      <w:rPr>
        <w:rFonts w:hint="default"/>
      </w:rPr>
    </w:lvl>
    <w:lvl w:ilvl="4" w:tplc="99F4965C">
      <w:numFmt w:val="bullet"/>
      <w:lvlText w:val="•"/>
      <w:lvlJc w:val="left"/>
      <w:pPr>
        <w:ind w:left="1749" w:hanging="1103"/>
      </w:pPr>
      <w:rPr>
        <w:rFonts w:hint="default"/>
      </w:rPr>
    </w:lvl>
    <w:lvl w:ilvl="5" w:tplc="BE4E6A12">
      <w:numFmt w:val="bullet"/>
      <w:lvlText w:val="•"/>
      <w:lvlJc w:val="left"/>
      <w:pPr>
        <w:ind w:left="2072" w:hanging="1103"/>
      </w:pPr>
      <w:rPr>
        <w:rFonts w:hint="default"/>
      </w:rPr>
    </w:lvl>
    <w:lvl w:ilvl="6" w:tplc="9766BA12">
      <w:numFmt w:val="bullet"/>
      <w:lvlText w:val="•"/>
      <w:lvlJc w:val="left"/>
      <w:pPr>
        <w:ind w:left="2394" w:hanging="1103"/>
      </w:pPr>
      <w:rPr>
        <w:rFonts w:hint="default"/>
      </w:rPr>
    </w:lvl>
    <w:lvl w:ilvl="7" w:tplc="B27CE364">
      <w:numFmt w:val="bullet"/>
      <w:lvlText w:val="•"/>
      <w:lvlJc w:val="left"/>
      <w:pPr>
        <w:ind w:left="2716" w:hanging="1103"/>
      </w:pPr>
      <w:rPr>
        <w:rFonts w:hint="default"/>
      </w:rPr>
    </w:lvl>
    <w:lvl w:ilvl="8" w:tplc="F3B626B6">
      <w:numFmt w:val="bullet"/>
      <w:lvlText w:val="•"/>
      <w:lvlJc w:val="left"/>
      <w:pPr>
        <w:ind w:left="3039" w:hanging="1103"/>
      </w:pPr>
      <w:rPr>
        <w:rFonts w:hint="default"/>
      </w:rPr>
    </w:lvl>
  </w:abstractNum>
  <w:abstractNum w:abstractNumId="5" w15:restartNumberingAfterBreak="0">
    <w:nsid w:val="10C34152"/>
    <w:multiLevelType w:val="hybridMultilevel"/>
    <w:tmpl w:val="6E7E5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DA4AF8"/>
    <w:multiLevelType w:val="hybridMultilevel"/>
    <w:tmpl w:val="844E2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C55AD"/>
    <w:multiLevelType w:val="multilevel"/>
    <w:tmpl w:val="A63A6F9E"/>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6206D"/>
    <w:multiLevelType w:val="hybridMultilevel"/>
    <w:tmpl w:val="7424F414"/>
    <w:lvl w:ilvl="0" w:tplc="4ED01340">
      <w:start w:val="1"/>
      <w:numFmt w:val="decimal"/>
      <w:lvlText w:val="%1."/>
      <w:lvlJc w:val="left"/>
      <w:pPr>
        <w:ind w:left="456" w:hanging="738"/>
      </w:pPr>
      <w:rPr>
        <w:rFonts w:ascii="Times New Roman" w:eastAsia="Times New Roman" w:hAnsi="Times New Roman" w:cs="Times New Roman" w:hint="default"/>
        <w:w w:val="100"/>
        <w:sz w:val="22"/>
        <w:szCs w:val="22"/>
      </w:rPr>
    </w:lvl>
    <w:lvl w:ilvl="1" w:tplc="0422E6E4">
      <w:numFmt w:val="bullet"/>
      <w:lvlText w:val="•"/>
      <w:lvlJc w:val="left"/>
      <w:pPr>
        <w:ind w:left="649" w:hanging="738"/>
      </w:pPr>
      <w:rPr>
        <w:rFonts w:hint="default"/>
      </w:rPr>
    </w:lvl>
    <w:lvl w:ilvl="2" w:tplc="3FC85E9E">
      <w:numFmt w:val="bullet"/>
      <w:lvlText w:val="•"/>
      <w:lvlJc w:val="left"/>
      <w:pPr>
        <w:ind w:left="838" w:hanging="738"/>
      </w:pPr>
      <w:rPr>
        <w:rFonts w:hint="default"/>
      </w:rPr>
    </w:lvl>
    <w:lvl w:ilvl="3" w:tplc="31A872B0">
      <w:numFmt w:val="bullet"/>
      <w:lvlText w:val="•"/>
      <w:lvlJc w:val="left"/>
      <w:pPr>
        <w:ind w:left="1027" w:hanging="738"/>
      </w:pPr>
      <w:rPr>
        <w:rFonts w:hint="default"/>
      </w:rPr>
    </w:lvl>
    <w:lvl w:ilvl="4" w:tplc="2FF67588">
      <w:numFmt w:val="bullet"/>
      <w:lvlText w:val="•"/>
      <w:lvlJc w:val="left"/>
      <w:pPr>
        <w:ind w:left="1217" w:hanging="738"/>
      </w:pPr>
      <w:rPr>
        <w:rFonts w:hint="default"/>
      </w:rPr>
    </w:lvl>
    <w:lvl w:ilvl="5" w:tplc="880CB98E">
      <w:numFmt w:val="bullet"/>
      <w:lvlText w:val="•"/>
      <w:lvlJc w:val="left"/>
      <w:pPr>
        <w:ind w:left="1406" w:hanging="738"/>
      </w:pPr>
      <w:rPr>
        <w:rFonts w:hint="default"/>
      </w:rPr>
    </w:lvl>
    <w:lvl w:ilvl="6" w:tplc="1FE29E88">
      <w:numFmt w:val="bullet"/>
      <w:lvlText w:val="•"/>
      <w:lvlJc w:val="left"/>
      <w:pPr>
        <w:ind w:left="1595" w:hanging="738"/>
      </w:pPr>
      <w:rPr>
        <w:rFonts w:hint="default"/>
      </w:rPr>
    </w:lvl>
    <w:lvl w:ilvl="7" w:tplc="557A9C8A">
      <w:numFmt w:val="bullet"/>
      <w:lvlText w:val="•"/>
      <w:lvlJc w:val="left"/>
      <w:pPr>
        <w:ind w:left="1785" w:hanging="738"/>
      </w:pPr>
      <w:rPr>
        <w:rFonts w:hint="default"/>
      </w:rPr>
    </w:lvl>
    <w:lvl w:ilvl="8" w:tplc="C28872EE">
      <w:numFmt w:val="bullet"/>
      <w:lvlText w:val="•"/>
      <w:lvlJc w:val="left"/>
      <w:pPr>
        <w:ind w:left="1974" w:hanging="738"/>
      </w:pPr>
      <w:rPr>
        <w:rFonts w:hint="default"/>
      </w:rPr>
    </w:lvl>
  </w:abstractNum>
  <w:abstractNum w:abstractNumId="11"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E3B93"/>
    <w:multiLevelType w:val="hybridMultilevel"/>
    <w:tmpl w:val="102CE3AC"/>
    <w:lvl w:ilvl="0" w:tplc="04090017">
      <w:start w:val="1"/>
      <w:numFmt w:val="lowerLetter"/>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095DDD"/>
    <w:multiLevelType w:val="hybridMultilevel"/>
    <w:tmpl w:val="7FA67B42"/>
    <w:lvl w:ilvl="0" w:tplc="01CADC20">
      <w:start w:val="1"/>
      <w:numFmt w:val="decimal"/>
      <w:lvlText w:val="%1."/>
      <w:lvlJc w:val="left"/>
      <w:pPr>
        <w:ind w:left="0" w:hanging="617"/>
      </w:pPr>
      <w:rPr>
        <w:rFonts w:ascii="Times New Roman" w:eastAsia="Times New Roman" w:hAnsi="Times New Roman" w:cs="Times New Roman" w:hint="default"/>
        <w:w w:val="100"/>
        <w:sz w:val="22"/>
        <w:szCs w:val="22"/>
      </w:rPr>
    </w:lvl>
    <w:lvl w:ilvl="1" w:tplc="76589882">
      <w:numFmt w:val="bullet"/>
      <w:lvlText w:val="•"/>
      <w:lvlJc w:val="left"/>
      <w:pPr>
        <w:ind w:left="193" w:hanging="617"/>
      </w:pPr>
      <w:rPr>
        <w:rFonts w:hint="default"/>
      </w:rPr>
    </w:lvl>
    <w:lvl w:ilvl="2" w:tplc="4B6AABEA">
      <w:numFmt w:val="bullet"/>
      <w:lvlText w:val="•"/>
      <w:lvlJc w:val="left"/>
      <w:pPr>
        <w:ind w:left="382" w:hanging="617"/>
      </w:pPr>
      <w:rPr>
        <w:rFonts w:hint="default"/>
      </w:rPr>
    </w:lvl>
    <w:lvl w:ilvl="3" w:tplc="9D5A1460">
      <w:numFmt w:val="bullet"/>
      <w:lvlText w:val="•"/>
      <w:lvlJc w:val="left"/>
      <w:pPr>
        <w:ind w:left="571" w:hanging="617"/>
      </w:pPr>
      <w:rPr>
        <w:rFonts w:hint="default"/>
      </w:rPr>
    </w:lvl>
    <w:lvl w:ilvl="4" w:tplc="15281040">
      <w:numFmt w:val="bullet"/>
      <w:lvlText w:val="•"/>
      <w:lvlJc w:val="left"/>
      <w:pPr>
        <w:ind w:left="761" w:hanging="617"/>
      </w:pPr>
      <w:rPr>
        <w:rFonts w:hint="default"/>
      </w:rPr>
    </w:lvl>
    <w:lvl w:ilvl="5" w:tplc="ECE47780">
      <w:numFmt w:val="bullet"/>
      <w:lvlText w:val="•"/>
      <w:lvlJc w:val="left"/>
      <w:pPr>
        <w:ind w:left="950" w:hanging="617"/>
      </w:pPr>
      <w:rPr>
        <w:rFonts w:hint="default"/>
      </w:rPr>
    </w:lvl>
    <w:lvl w:ilvl="6" w:tplc="0690FECC">
      <w:numFmt w:val="bullet"/>
      <w:lvlText w:val="•"/>
      <w:lvlJc w:val="left"/>
      <w:pPr>
        <w:ind w:left="1139" w:hanging="617"/>
      </w:pPr>
      <w:rPr>
        <w:rFonts w:hint="default"/>
      </w:rPr>
    </w:lvl>
    <w:lvl w:ilvl="7" w:tplc="7402D1C2">
      <w:numFmt w:val="bullet"/>
      <w:lvlText w:val="•"/>
      <w:lvlJc w:val="left"/>
      <w:pPr>
        <w:ind w:left="1329" w:hanging="617"/>
      </w:pPr>
      <w:rPr>
        <w:rFonts w:hint="default"/>
      </w:rPr>
    </w:lvl>
    <w:lvl w:ilvl="8" w:tplc="AA06499C">
      <w:numFmt w:val="bullet"/>
      <w:lvlText w:val="•"/>
      <w:lvlJc w:val="left"/>
      <w:pPr>
        <w:ind w:left="1518" w:hanging="617"/>
      </w:pPr>
      <w:rPr>
        <w:rFonts w:hint="default"/>
      </w:rPr>
    </w:lvl>
  </w:abstractNum>
  <w:abstractNum w:abstractNumId="17"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00580"/>
    <w:multiLevelType w:val="hybridMultilevel"/>
    <w:tmpl w:val="3C0A98D8"/>
    <w:lvl w:ilvl="0" w:tplc="84647770">
      <w:start w:val="1"/>
      <w:numFmt w:val="decimal"/>
      <w:lvlText w:val="%1."/>
      <w:lvlJc w:val="left"/>
      <w:pPr>
        <w:ind w:left="0" w:hanging="729"/>
      </w:pPr>
      <w:rPr>
        <w:rFonts w:ascii="Times New Roman" w:eastAsia="Times New Roman" w:hAnsi="Times New Roman" w:cs="Times New Roman" w:hint="default"/>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37850"/>
    <w:multiLevelType w:val="hybridMultilevel"/>
    <w:tmpl w:val="CCA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B29ED"/>
    <w:multiLevelType w:val="hybridMultilevel"/>
    <w:tmpl w:val="2450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24D78"/>
    <w:multiLevelType w:val="hybridMultilevel"/>
    <w:tmpl w:val="8CF03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B4803"/>
    <w:multiLevelType w:val="hybridMultilevel"/>
    <w:tmpl w:val="CF58044E"/>
    <w:lvl w:ilvl="0" w:tplc="7D56C0F2">
      <w:start w:val="1"/>
      <w:numFmt w:val="lowerLetter"/>
      <w:lvlText w:val="%1."/>
      <w:lvlJc w:val="left"/>
      <w:pPr>
        <w:ind w:left="457" w:hanging="252"/>
        <w:jc w:val="left"/>
      </w:pPr>
      <w:rPr>
        <w:rFonts w:ascii="Times New Roman" w:eastAsia="Times New Roman" w:hAnsi="Times New Roman" w:cs="Times New Roman" w:hint="default"/>
        <w:w w:val="100"/>
        <w:sz w:val="22"/>
        <w:szCs w:val="22"/>
      </w:rPr>
    </w:lvl>
    <w:lvl w:ilvl="1" w:tplc="780A8022">
      <w:numFmt w:val="bullet"/>
      <w:lvlText w:val="•"/>
      <w:lvlJc w:val="left"/>
      <w:pPr>
        <w:ind w:left="820" w:hanging="252"/>
      </w:pPr>
      <w:rPr>
        <w:rFonts w:hint="default"/>
      </w:rPr>
    </w:lvl>
    <w:lvl w:ilvl="2" w:tplc="0C00B532">
      <w:numFmt w:val="bullet"/>
      <w:lvlText w:val="•"/>
      <w:lvlJc w:val="left"/>
      <w:pPr>
        <w:ind w:left="1178" w:hanging="252"/>
      </w:pPr>
      <w:rPr>
        <w:rFonts w:hint="default"/>
      </w:rPr>
    </w:lvl>
    <w:lvl w:ilvl="3" w:tplc="CFF4820C">
      <w:numFmt w:val="bullet"/>
      <w:lvlText w:val="•"/>
      <w:lvlJc w:val="left"/>
      <w:pPr>
        <w:ind w:left="1536" w:hanging="252"/>
      </w:pPr>
      <w:rPr>
        <w:rFonts w:hint="default"/>
      </w:rPr>
    </w:lvl>
    <w:lvl w:ilvl="4" w:tplc="719E4506">
      <w:numFmt w:val="bullet"/>
      <w:lvlText w:val="•"/>
      <w:lvlJc w:val="left"/>
      <w:pPr>
        <w:ind w:left="1894" w:hanging="252"/>
      </w:pPr>
      <w:rPr>
        <w:rFonts w:hint="default"/>
      </w:rPr>
    </w:lvl>
    <w:lvl w:ilvl="5" w:tplc="437AF792">
      <w:numFmt w:val="bullet"/>
      <w:lvlText w:val="•"/>
      <w:lvlJc w:val="left"/>
      <w:pPr>
        <w:ind w:left="2252" w:hanging="252"/>
      </w:pPr>
      <w:rPr>
        <w:rFonts w:hint="default"/>
      </w:rPr>
    </w:lvl>
    <w:lvl w:ilvl="6" w:tplc="354042BA">
      <w:numFmt w:val="bullet"/>
      <w:lvlText w:val="•"/>
      <w:lvlJc w:val="left"/>
      <w:pPr>
        <w:ind w:left="2611" w:hanging="252"/>
      </w:pPr>
      <w:rPr>
        <w:rFonts w:hint="default"/>
      </w:rPr>
    </w:lvl>
    <w:lvl w:ilvl="7" w:tplc="6C5EBE54">
      <w:numFmt w:val="bullet"/>
      <w:lvlText w:val="•"/>
      <w:lvlJc w:val="left"/>
      <w:pPr>
        <w:ind w:left="2969" w:hanging="252"/>
      </w:pPr>
      <w:rPr>
        <w:rFonts w:hint="default"/>
      </w:rPr>
    </w:lvl>
    <w:lvl w:ilvl="8" w:tplc="392CCD34">
      <w:numFmt w:val="bullet"/>
      <w:lvlText w:val="•"/>
      <w:lvlJc w:val="left"/>
      <w:pPr>
        <w:ind w:left="3327" w:hanging="252"/>
      </w:pPr>
      <w:rPr>
        <w:rFonts w:hint="default"/>
      </w:rPr>
    </w:lvl>
  </w:abstractNum>
  <w:abstractNum w:abstractNumId="30"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611FC"/>
    <w:multiLevelType w:val="hybridMultilevel"/>
    <w:tmpl w:val="6182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A7E59"/>
    <w:multiLevelType w:val="hybridMultilevel"/>
    <w:tmpl w:val="42B6D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C5C66"/>
    <w:multiLevelType w:val="hybridMultilevel"/>
    <w:tmpl w:val="EAC2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425927031">
    <w:abstractNumId w:val="32"/>
  </w:num>
  <w:num w:numId="2" w16cid:durableId="1718697048">
    <w:abstractNumId w:val="15"/>
  </w:num>
  <w:num w:numId="3" w16cid:durableId="911549700">
    <w:abstractNumId w:val="33"/>
  </w:num>
  <w:num w:numId="4" w16cid:durableId="683630123">
    <w:abstractNumId w:val="30"/>
  </w:num>
  <w:num w:numId="5" w16cid:durableId="1213886384">
    <w:abstractNumId w:val="25"/>
  </w:num>
  <w:num w:numId="6" w16cid:durableId="1919363456">
    <w:abstractNumId w:val="36"/>
  </w:num>
  <w:num w:numId="7" w16cid:durableId="135222270">
    <w:abstractNumId w:val="9"/>
  </w:num>
  <w:num w:numId="8" w16cid:durableId="420837305">
    <w:abstractNumId w:val="18"/>
  </w:num>
  <w:num w:numId="9" w16cid:durableId="628364802">
    <w:abstractNumId w:val="8"/>
  </w:num>
  <w:num w:numId="10" w16cid:durableId="1056511635">
    <w:abstractNumId w:val="27"/>
  </w:num>
  <w:num w:numId="11" w16cid:durableId="1065831665">
    <w:abstractNumId w:val="17"/>
  </w:num>
  <w:num w:numId="12" w16cid:durableId="678892262">
    <w:abstractNumId w:val="13"/>
  </w:num>
  <w:num w:numId="13" w16cid:durableId="262759994">
    <w:abstractNumId w:val="12"/>
  </w:num>
  <w:num w:numId="14" w16cid:durableId="2004506955">
    <w:abstractNumId w:val="28"/>
  </w:num>
  <w:num w:numId="15" w16cid:durableId="330177886">
    <w:abstractNumId w:val="26"/>
  </w:num>
  <w:num w:numId="16" w16cid:durableId="799887235">
    <w:abstractNumId w:val="34"/>
  </w:num>
  <w:num w:numId="17" w16cid:durableId="1074276638">
    <w:abstractNumId w:val="24"/>
  </w:num>
  <w:num w:numId="18" w16cid:durableId="1439333899">
    <w:abstractNumId w:val="7"/>
  </w:num>
  <w:num w:numId="19" w16cid:durableId="1442066311">
    <w:abstractNumId w:val="20"/>
  </w:num>
  <w:num w:numId="20" w16cid:durableId="1390378952">
    <w:abstractNumId w:val="11"/>
  </w:num>
  <w:num w:numId="21" w16cid:durableId="409038382">
    <w:abstractNumId w:val="6"/>
  </w:num>
  <w:num w:numId="22" w16cid:durableId="2989243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519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9363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5154187">
    <w:abstractNumId w:val="1"/>
  </w:num>
  <w:num w:numId="26" w16cid:durableId="1721593078">
    <w:abstractNumId w:val="21"/>
  </w:num>
  <w:num w:numId="27" w16cid:durableId="16853666">
    <w:abstractNumId w:val="23"/>
  </w:num>
  <w:num w:numId="28" w16cid:durableId="1396507336">
    <w:abstractNumId w:val="16"/>
  </w:num>
  <w:num w:numId="29" w16cid:durableId="669792612">
    <w:abstractNumId w:val="4"/>
  </w:num>
  <w:num w:numId="30" w16cid:durableId="1711418454">
    <w:abstractNumId w:val="10"/>
  </w:num>
  <w:num w:numId="31" w16cid:durableId="1394965066">
    <w:abstractNumId w:val="29"/>
  </w:num>
  <w:num w:numId="32" w16cid:durableId="475493529">
    <w:abstractNumId w:val="2"/>
  </w:num>
  <w:num w:numId="33" w16cid:durableId="830101894">
    <w:abstractNumId w:val="0"/>
  </w:num>
  <w:num w:numId="34" w16cid:durableId="1331443947">
    <w:abstractNumId w:val="19"/>
  </w:num>
  <w:num w:numId="35" w16cid:durableId="1870683909">
    <w:abstractNumId w:val="35"/>
  </w:num>
  <w:num w:numId="36" w16cid:durableId="2109545635">
    <w:abstractNumId w:val="31"/>
  </w:num>
  <w:num w:numId="37" w16cid:durableId="936014026">
    <w:abstractNumId w:val="22"/>
  </w:num>
  <w:num w:numId="38" w16cid:durableId="2135974854">
    <w:abstractNumId w:val="3"/>
  </w:num>
  <w:num w:numId="39" w16cid:durableId="2143494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0MLQ0sgCyDIwMTJR0lIJTi4sz8/NACkxrASGzqfMsAAAA"/>
  </w:docVars>
  <w:rsids>
    <w:rsidRoot w:val="00E35CB2"/>
    <w:rsid w:val="00002B96"/>
    <w:rsid w:val="000034DD"/>
    <w:rsid w:val="00003DCC"/>
    <w:rsid w:val="00007F82"/>
    <w:rsid w:val="0001001E"/>
    <w:rsid w:val="00010927"/>
    <w:rsid w:val="000118D5"/>
    <w:rsid w:val="00011EBF"/>
    <w:rsid w:val="000124AF"/>
    <w:rsid w:val="000132C7"/>
    <w:rsid w:val="00013663"/>
    <w:rsid w:val="00015A47"/>
    <w:rsid w:val="0001758C"/>
    <w:rsid w:val="00017AC6"/>
    <w:rsid w:val="00021A5C"/>
    <w:rsid w:val="00022B03"/>
    <w:rsid w:val="00022CE4"/>
    <w:rsid w:val="00026C40"/>
    <w:rsid w:val="0003064F"/>
    <w:rsid w:val="0003148A"/>
    <w:rsid w:val="000339F2"/>
    <w:rsid w:val="00033CA0"/>
    <w:rsid w:val="0003546E"/>
    <w:rsid w:val="0003740A"/>
    <w:rsid w:val="000376FF"/>
    <w:rsid w:val="000404FF"/>
    <w:rsid w:val="00040743"/>
    <w:rsid w:val="00040E1E"/>
    <w:rsid w:val="000415C1"/>
    <w:rsid w:val="00044394"/>
    <w:rsid w:val="000457DC"/>
    <w:rsid w:val="00045C72"/>
    <w:rsid w:val="000468DE"/>
    <w:rsid w:val="00047850"/>
    <w:rsid w:val="00047A48"/>
    <w:rsid w:val="00050BF7"/>
    <w:rsid w:val="00050BF8"/>
    <w:rsid w:val="00051E40"/>
    <w:rsid w:val="00051F1D"/>
    <w:rsid w:val="000523EE"/>
    <w:rsid w:val="00053C5B"/>
    <w:rsid w:val="000543A6"/>
    <w:rsid w:val="0005481F"/>
    <w:rsid w:val="000561A4"/>
    <w:rsid w:val="000564F8"/>
    <w:rsid w:val="00060DBB"/>
    <w:rsid w:val="000622DF"/>
    <w:rsid w:val="000623D2"/>
    <w:rsid w:val="00066E4A"/>
    <w:rsid w:val="00067610"/>
    <w:rsid w:val="00071F61"/>
    <w:rsid w:val="000724DE"/>
    <w:rsid w:val="00073B8D"/>
    <w:rsid w:val="0007516E"/>
    <w:rsid w:val="00081889"/>
    <w:rsid w:val="00082494"/>
    <w:rsid w:val="00085213"/>
    <w:rsid w:val="00085613"/>
    <w:rsid w:val="00085877"/>
    <w:rsid w:val="00085C13"/>
    <w:rsid w:val="00085D70"/>
    <w:rsid w:val="0009080E"/>
    <w:rsid w:val="000918AE"/>
    <w:rsid w:val="00093879"/>
    <w:rsid w:val="00093C16"/>
    <w:rsid w:val="000948D3"/>
    <w:rsid w:val="0009509F"/>
    <w:rsid w:val="00097247"/>
    <w:rsid w:val="000A0974"/>
    <w:rsid w:val="000A0AEB"/>
    <w:rsid w:val="000A119D"/>
    <w:rsid w:val="000A1511"/>
    <w:rsid w:val="000A1E89"/>
    <w:rsid w:val="000A3764"/>
    <w:rsid w:val="000A38EB"/>
    <w:rsid w:val="000A415A"/>
    <w:rsid w:val="000A419E"/>
    <w:rsid w:val="000A6391"/>
    <w:rsid w:val="000A73B7"/>
    <w:rsid w:val="000B0093"/>
    <w:rsid w:val="000B1164"/>
    <w:rsid w:val="000B1513"/>
    <w:rsid w:val="000B1B27"/>
    <w:rsid w:val="000B2A41"/>
    <w:rsid w:val="000B4A08"/>
    <w:rsid w:val="000B6BA4"/>
    <w:rsid w:val="000B6C10"/>
    <w:rsid w:val="000B6C87"/>
    <w:rsid w:val="000B6D06"/>
    <w:rsid w:val="000B7699"/>
    <w:rsid w:val="000C0CEF"/>
    <w:rsid w:val="000C4140"/>
    <w:rsid w:val="000C42E8"/>
    <w:rsid w:val="000C770C"/>
    <w:rsid w:val="000D043C"/>
    <w:rsid w:val="000D3122"/>
    <w:rsid w:val="000D32EF"/>
    <w:rsid w:val="000D3946"/>
    <w:rsid w:val="000D4DE2"/>
    <w:rsid w:val="000D66CD"/>
    <w:rsid w:val="000E18FB"/>
    <w:rsid w:val="000E30C7"/>
    <w:rsid w:val="000E335F"/>
    <w:rsid w:val="000E51AA"/>
    <w:rsid w:val="000F0B3F"/>
    <w:rsid w:val="000F0DFB"/>
    <w:rsid w:val="000F2E62"/>
    <w:rsid w:val="000F5045"/>
    <w:rsid w:val="000F514E"/>
    <w:rsid w:val="000F7D8D"/>
    <w:rsid w:val="00100272"/>
    <w:rsid w:val="00100712"/>
    <w:rsid w:val="00101647"/>
    <w:rsid w:val="00102036"/>
    <w:rsid w:val="001026B1"/>
    <w:rsid w:val="001043FB"/>
    <w:rsid w:val="00104E55"/>
    <w:rsid w:val="00106028"/>
    <w:rsid w:val="0010704A"/>
    <w:rsid w:val="001114BA"/>
    <w:rsid w:val="001116CF"/>
    <w:rsid w:val="0011575A"/>
    <w:rsid w:val="00117151"/>
    <w:rsid w:val="00121F83"/>
    <w:rsid w:val="00122EB9"/>
    <w:rsid w:val="00123ABB"/>
    <w:rsid w:val="001250F0"/>
    <w:rsid w:val="0012625A"/>
    <w:rsid w:val="00126AE5"/>
    <w:rsid w:val="00126D90"/>
    <w:rsid w:val="00130916"/>
    <w:rsid w:val="0013389F"/>
    <w:rsid w:val="00133BC8"/>
    <w:rsid w:val="00134E29"/>
    <w:rsid w:val="0014113C"/>
    <w:rsid w:val="00142275"/>
    <w:rsid w:val="00142A09"/>
    <w:rsid w:val="00142B1E"/>
    <w:rsid w:val="00142B9E"/>
    <w:rsid w:val="001430AC"/>
    <w:rsid w:val="00144205"/>
    <w:rsid w:val="00144F22"/>
    <w:rsid w:val="00145631"/>
    <w:rsid w:val="001465A4"/>
    <w:rsid w:val="00146A78"/>
    <w:rsid w:val="00146AF0"/>
    <w:rsid w:val="00147DA1"/>
    <w:rsid w:val="00147DBF"/>
    <w:rsid w:val="0015236B"/>
    <w:rsid w:val="00152CC3"/>
    <w:rsid w:val="0015389A"/>
    <w:rsid w:val="00154D0A"/>
    <w:rsid w:val="00155ADF"/>
    <w:rsid w:val="00156267"/>
    <w:rsid w:val="00156713"/>
    <w:rsid w:val="00157F8E"/>
    <w:rsid w:val="001609EB"/>
    <w:rsid w:val="00161B8F"/>
    <w:rsid w:val="001634B3"/>
    <w:rsid w:val="0016519A"/>
    <w:rsid w:val="00165BCD"/>
    <w:rsid w:val="00165F8C"/>
    <w:rsid w:val="00170978"/>
    <w:rsid w:val="00170A10"/>
    <w:rsid w:val="001722BA"/>
    <w:rsid w:val="001735CA"/>
    <w:rsid w:val="0017461A"/>
    <w:rsid w:val="00174B4D"/>
    <w:rsid w:val="0017533F"/>
    <w:rsid w:val="00175BD5"/>
    <w:rsid w:val="00177A87"/>
    <w:rsid w:val="00180640"/>
    <w:rsid w:val="00181C52"/>
    <w:rsid w:val="0018244A"/>
    <w:rsid w:val="0018752F"/>
    <w:rsid w:val="001878F9"/>
    <w:rsid w:val="001916A5"/>
    <w:rsid w:val="00191EDB"/>
    <w:rsid w:val="00192CCA"/>
    <w:rsid w:val="00197015"/>
    <w:rsid w:val="0019747F"/>
    <w:rsid w:val="00197E5B"/>
    <w:rsid w:val="001A1149"/>
    <w:rsid w:val="001A227B"/>
    <w:rsid w:val="001A44BB"/>
    <w:rsid w:val="001A7BD5"/>
    <w:rsid w:val="001B0408"/>
    <w:rsid w:val="001B209B"/>
    <w:rsid w:val="001B452C"/>
    <w:rsid w:val="001B5562"/>
    <w:rsid w:val="001B6061"/>
    <w:rsid w:val="001B72F3"/>
    <w:rsid w:val="001B7CE5"/>
    <w:rsid w:val="001C05FF"/>
    <w:rsid w:val="001C1B8F"/>
    <w:rsid w:val="001C243F"/>
    <w:rsid w:val="001C410B"/>
    <w:rsid w:val="001C5034"/>
    <w:rsid w:val="001D2432"/>
    <w:rsid w:val="001D2466"/>
    <w:rsid w:val="001D4EE0"/>
    <w:rsid w:val="001D623B"/>
    <w:rsid w:val="001D672E"/>
    <w:rsid w:val="001D6BD3"/>
    <w:rsid w:val="001D78A8"/>
    <w:rsid w:val="001E1701"/>
    <w:rsid w:val="001E2941"/>
    <w:rsid w:val="001E29BC"/>
    <w:rsid w:val="001E3030"/>
    <w:rsid w:val="001E3D6E"/>
    <w:rsid w:val="001E4CD3"/>
    <w:rsid w:val="001E5CD0"/>
    <w:rsid w:val="001E5DC4"/>
    <w:rsid w:val="001E72D4"/>
    <w:rsid w:val="001F031E"/>
    <w:rsid w:val="001F05A7"/>
    <w:rsid w:val="001F3344"/>
    <w:rsid w:val="001F3B61"/>
    <w:rsid w:val="001F4109"/>
    <w:rsid w:val="001F451D"/>
    <w:rsid w:val="001F4C77"/>
    <w:rsid w:val="001F58D6"/>
    <w:rsid w:val="001F6398"/>
    <w:rsid w:val="002000B2"/>
    <w:rsid w:val="00200A70"/>
    <w:rsid w:val="002034B8"/>
    <w:rsid w:val="002034F1"/>
    <w:rsid w:val="00204F54"/>
    <w:rsid w:val="00214B32"/>
    <w:rsid w:val="0021555C"/>
    <w:rsid w:val="00215B25"/>
    <w:rsid w:val="00216CB6"/>
    <w:rsid w:val="00217E3B"/>
    <w:rsid w:val="00218D8C"/>
    <w:rsid w:val="002216CD"/>
    <w:rsid w:val="00221ADB"/>
    <w:rsid w:val="00223773"/>
    <w:rsid w:val="002254A6"/>
    <w:rsid w:val="00226BE2"/>
    <w:rsid w:val="00230427"/>
    <w:rsid w:val="00235B79"/>
    <w:rsid w:val="0023682A"/>
    <w:rsid w:val="00236E18"/>
    <w:rsid w:val="00242409"/>
    <w:rsid w:val="002456AF"/>
    <w:rsid w:val="00253388"/>
    <w:rsid w:val="0025376B"/>
    <w:rsid w:val="00253A63"/>
    <w:rsid w:val="00256E3D"/>
    <w:rsid w:val="00256E8D"/>
    <w:rsid w:val="002575DD"/>
    <w:rsid w:val="00260242"/>
    <w:rsid w:val="002645DA"/>
    <w:rsid w:val="002656AE"/>
    <w:rsid w:val="00266460"/>
    <w:rsid w:val="0027281B"/>
    <w:rsid w:val="00275063"/>
    <w:rsid w:val="00276158"/>
    <w:rsid w:val="00276828"/>
    <w:rsid w:val="00277343"/>
    <w:rsid w:val="00282942"/>
    <w:rsid w:val="00284ABA"/>
    <w:rsid w:val="002856B6"/>
    <w:rsid w:val="00285BB8"/>
    <w:rsid w:val="002900CC"/>
    <w:rsid w:val="0029168A"/>
    <w:rsid w:val="0029186B"/>
    <w:rsid w:val="0029223F"/>
    <w:rsid w:val="00292DDC"/>
    <w:rsid w:val="00293130"/>
    <w:rsid w:val="0029535A"/>
    <w:rsid w:val="00295580"/>
    <w:rsid w:val="0029679B"/>
    <w:rsid w:val="00297AB6"/>
    <w:rsid w:val="002A07CC"/>
    <w:rsid w:val="002A0C04"/>
    <w:rsid w:val="002A3780"/>
    <w:rsid w:val="002A67AD"/>
    <w:rsid w:val="002B04DB"/>
    <w:rsid w:val="002B0A95"/>
    <w:rsid w:val="002B0AAB"/>
    <w:rsid w:val="002B1693"/>
    <w:rsid w:val="002B391F"/>
    <w:rsid w:val="002B64AB"/>
    <w:rsid w:val="002C073B"/>
    <w:rsid w:val="002C445C"/>
    <w:rsid w:val="002C4801"/>
    <w:rsid w:val="002C5A09"/>
    <w:rsid w:val="002C5DBF"/>
    <w:rsid w:val="002C62F6"/>
    <w:rsid w:val="002C73AB"/>
    <w:rsid w:val="002C7822"/>
    <w:rsid w:val="002C7ADE"/>
    <w:rsid w:val="002D2020"/>
    <w:rsid w:val="002D36AF"/>
    <w:rsid w:val="002D4AA2"/>
    <w:rsid w:val="002D4E46"/>
    <w:rsid w:val="002D5209"/>
    <w:rsid w:val="002D5E3A"/>
    <w:rsid w:val="002D7B18"/>
    <w:rsid w:val="002E1042"/>
    <w:rsid w:val="002E45B4"/>
    <w:rsid w:val="002E52DE"/>
    <w:rsid w:val="002E55FE"/>
    <w:rsid w:val="002E7419"/>
    <w:rsid w:val="002F0B51"/>
    <w:rsid w:val="002F21D9"/>
    <w:rsid w:val="002F2B5A"/>
    <w:rsid w:val="002F2D4C"/>
    <w:rsid w:val="002F3545"/>
    <w:rsid w:val="002F4110"/>
    <w:rsid w:val="002F64CF"/>
    <w:rsid w:val="002F6DC1"/>
    <w:rsid w:val="00301D4F"/>
    <w:rsid w:val="00302436"/>
    <w:rsid w:val="00303A63"/>
    <w:rsid w:val="00303AB8"/>
    <w:rsid w:val="00304827"/>
    <w:rsid w:val="003053C2"/>
    <w:rsid w:val="00305BCF"/>
    <w:rsid w:val="00305E49"/>
    <w:rsid w:val="003108D8"/>
    <w:rsid w:val="00310A80"/>
    <w:rsid w:val="00311395"/>
    <w:rsid w:val="00312CC6"/>
    <w:rsid w:val="00316C77"/>
    <w:rsid w:val="00316E2F"/>
    <w:rsid w:val="0032538F"/>
    <w:rsid w:val="00325676"/>
    <w:rsid w:val="003259FB"/>
    <w:rsid w:val="00325A2C"/>
    <w:rsid w:val="00325E98"/>
    <w:rsid w:val="00331333"/>
    <w:rsid w:val="00331885"/>
    <w:rsid w:val="00332FCC"/>
    <w:rsid w:val="003360D5"/>
    <w:rsid w:val="00336F56"/>
    <w:rsid w:val="003373E6"/>
    <w:rsid w:val="00340877"/>
    <w:rsid w:val="00340AE0"/>
    <w:rsid w:val="00340F69"/>
    <w:rsid w:val="00341A05"/>
    <w:rsid w:val="00347F05"/>
    <w:rsid w:val="00350DAC"/>
    <w:rsid w:val="00352D91"/>
    <w:rsid w:val="0035338A"/>
    <w:rsid w:val="00354AD9"/>
    <w:rsid w:val="00356DB7"/>
    <w:rsid w:val="00356FEE"/>
    <w:rsid w:val="003570EB"/>
    <w:rsid w:val="003600CB"/>
    <w:rsid w:val="0036097D"/>
    <w:rsid w:val="00362599"/>
    <w:rsid w:val="0036279D"/>
    <w:rsid w:val="00365763"/>
    <w:rsid w:val="00367F16"/>
    <w:rsid w:val="0037259C"/>
    <w:rsid w:val="00374E64"/>
    <w:rsid w:val="0037539E"/>
    <w:rsid w:val="00375BD0"/>
    <w:rsid w:val="003765B3"/>
    <w:rsid w:val="00377019"/>
    <w:rsid w:val="00380499"/>
    <w:rsid w:val="00380CCA"/>
    <w:rsid w:val="00382716"/>
    <w:rsid w:val="00382C75"/>
    <w:rsid w:val="003830E7"/>
    <w:rsid w:val="00383C2C"/>
    <w:rsid w:val="003851E2"/>
    <w:rsid w:val="00385D7E"/>
    <w:rsid w:val="00386013"/>
    <w:rsid w:val="0038605C"/>
    <w:rsid w:val="00386082"/>
    <w:rsid w:val="0039061F"/>
    <w:rsid w:val="00390CE9"/>
    <w:rsid w:val="00391620"/>
    <w:rsid w:val="003937BA"/>
    <w:rsid w:val="003951B8"/>
    <w:rsid w:val="003974D6"/>
    <w:rsid w:val="003A191F"/>
    <w:rsid w:val="003A1D02"/>
    <w:rsid w:val="003A3A04"/>
    <w:rsid w:val="003B2034"/>
    <w:rsid w:val="003B5E2E"/>
    <w:rsid w:val="003B5E96"/>
    <w:rsid w:val="003C0B72"/>
    <w:rsid w:val="003C1D4C"/>
    <w:rsid w:val="003C2002"/>
    <w:rsid w:val="003C75F7"/>
    <w:rsid w:val="003D2298"/>
    <w:rsid w:val="003D2D4A"/>
    <w:rsid w:val="003D42CC"/>
    <w:rsid w:val="003D4D25"/>
    <w:rsid w:val="003D6758"/>
    <w:rsid w:val="003E0B20"/>
    <w:rsid w:val="003E0E4E"/>
    <w:rsid w:val="003E1D7B"/>
    <w:rsid w:val="003E365A"/>
    <w:rsid w:val="003E41FE"/>
    <w:rsid w:val="003E4C2B"/>
    <w:rsid w:val="003E6028"/>
    <w:rsid w:val="003E6299"/>
    <w:rsid w:val="003F1817"/>
    <w:rsid w:val="003F3FAC"/>
    <w:rsid w:val="003F51D0"/>
    <w:rsid w:val="003F7918"/>
    <w:rsid w:val="00402C16"/>
    <w:rsid w:val="00403D18"/>
    <w:rsid w:val="00404812"/>
    <w:rsid w:val="00405021"/>
    <w:rsid w:val="004075D2"/>
    <w:rsid w:val="004135A0"/>
    <w:rsid w:val="004137A2"/>
    <w:rsid w:val="0041418E"/>
    <w:rsid w:val="004173F6"/>
    <w:rsid w:val="00417D70"/>
    <w:rsid w:val="004203B6"/>
    <w:rsid w:val="00421ECE"/>
    <w:rsid w:val="004222F1"/>
    <w:rsid w:val="00422BDD"/>
    <w:rsid w:val="00423785"/>
    <w:rsid w:val="00423CAC"/>
    <w:rsid w:val="00425CD3"/>
    <w:rsid w:val="004271CD"/>
    <w:rsid w:val="0043065D"/>
    <w:rsid w:val="0043200D"/>
    <w:rsid w:val="00433B26"/>
    <w:rsid w:val="00437202"/>
    <w:rsid w:val="004421DD"/>
    <w:rsid w:val="0044328B"/>
    <w:rsid w:val="004472E6"/>
    <w:rsid w:val="0045080E"/>
    <w:rsid w:val="004536F8"/>
    <w:rsid w:val="00456601"/>
    <w:rsid w:val="00457BD1"/>
    <w:rsid w:val="0046130D"/>
    <w:rsid w:val="004626CF"/>
    <w:rsid w:val="004626F4"/>
    <w:rsid w:val="0046390A"/>
    <w:rsid w:val="004650CC"/>
    <w:rsid w:val="0046565B"/>
    <w:rsid w:val="0046582A"/>
    <w:rsid w:val="00466926"/>
    <w:rsid w:val="00467C79"/>
    <w:rsid w:val="00470040"/>
    <w:rsid w:val="00471255"/>
    <w:rsid w:val="004728A0"/>
    <w:rsid w:val="00474BE5"/>
    <w:rsid w:val="0047550F"/>
    <w:rsid w:val="00475D41"/>
    <w:rsid w:val="00475DE9"/>
    <w:rsid w:val="0048058E"/>
    <w:rsid w:val="00480634"/>
    <w:rsid w:val="00484356"/>
    <w:rsid w:val="00484A88"/>
    <w:rsid w:val="00486DFC"/>
    <w:rsid w:val="0048755C"/>
    <w:rsid w:val="004904F8"/>
    <w:rsid w:val="004909BA"/>
    <w:rsid w:val="00491701"/>
    <w:rsid w:val="00492173"/>
    <w:rsid w:val="00493FB9"/>
    <w:rsid w:val="00496DDC"/>
    <w:rsid w:val="004973A4"/>
    <w:rsid w:val="00497F9A"/>
    <w:rsid w:val="004A3B97"/>
    <w:rsid w:val="004A5380"/>
    <w:rsid w:val="004A7DCB"/>
    <w:rsid w:val="004B006E"/>
    <w:rsid w:val="004B056F"/>
    <w:rsid w:val="004B12DE"/>
    <w:rsid w:val="004B42F0"/>
    <w:rsid w:val="004B4682"/>
    <w:rsid w:val="004B5968"/>
    <w:rsid w:val="004B5A4A"/>
    <w:rsid w:val="004B5B25"/>
    <w:rsid w:val="004B6AF7"/>
    <w:rsid w:val="004C18E5"/>
    <w:rsid w:val="004C3EE1"/>
    <w:rsid w:val="004C41AA"/>
    <w:rsid w:val="004C5493"/>
    <w:rsid w:val="004C681B"/>
    <w:rsid w:val="004D21D4"/>
    <w:rsid w:val="004D3A88"/>
    <w:rsid w:val="004D5F5C"/>
    <w:rsid w:val="004D60D3"/>
    <w:rsid w:val="004D65A4"/>
    <w:rsid w:val="004D759F"/>
    <w:rsid w:val="004D7C69"/>
    <w:rsid w:val="004E0414"/>
    <w:rsid w:val="004E0422"/>
    <w:rsid w:val="004E37AF"/>
    <w:rsid w:val="004E407F"/>
    <w:rsid w:val="004E422D"/>
    <w:rsid w:val="004E45DC"/>
    <w:rsid w:val="004E51B0"/>
    <w:rsid w:val="004E5289"/>
    <w:rsid w:val="004E68EF"/>
    <w:rsid w:val="004E7BFE"/>
    <w:rsid w:val="004E7CEA"/>
    <w:rsid w:val="004F064B"/>
    <w:rsid w:val="004F1184"/>
    <w:rsid w:val="004F4579"/>
    <w:rsid w:val="004F56F7"/>
    <w:rsid w:val="004F5C4E"/>
    <w:rsid w:val="004F78FE"/>
    <w:rsid w:val="0050007E"/>
    <w:rsid w:val="00501AA7"/>
    <w:rsid w:val="00502173"/>
    <w:rsid w:val="005032E8"/>
    <w:rsid w:val="00503B12"/>
    <w:rsid w:val="00503F93"/>
    <w:rsid w:val="00505F58"/>
    <w:rsid w:val="0050625C"/>
    <w:rsid w:val="00506C68"/>
    <w:rsid w:val="00506E5B"/>
    <w:rsid w:val="00510803"/>
    <w:rsid w:val="00511744"/>
    <w:rsid w:val="0051287D"/>
    <w:rsid w:val="00514ED4"/>
    <w:rsid w:val="00521779"/>
    <w:rsid w:val="00524D42"/>
    <w:rsid w:val="00527881"/>
    <w:rsid w:val="0053072C"/>
    <w:rsid w:val="0053175F"/>
    <w:rsid w:val="00536689"/>
    <w:rsid w:val="00536CA1"/>
    <w:rsid w:val="00537858"/>
    <w:rsid w:val="00541AD5"/>
    <w:rsid w:val="00542C6D"/>
    <w:rsid w:val="00544E35"/>
    <w:rsid w:val="00545C67"/>
    <w:rsid w:val="0055127F"/>
    <w:rsid w:val="00553251"/>
    <w:rsid w:val="00553674"/>
    <w:rsid w:val="00554415"/>
    <w:rsid w:val="0055541D"/>
    <w:rsid w:val="005557DB"/>
    <w:rsid w:val="00556C53"/>
    <w:rsid w:val="00557C28"/>
    <w:rsid w:val="00560102"/>
    <w:rsid w:val="00560516"/>
    <w:rsid w:val="0056180D"/>
    <w:rsid w:val="00561847"/>
    <w:rsid w:val="00561AFB"/>
    <w:rsid w:val="00562414"/>
    <w:rsid w:val="00563557"/>
    <w:rsid w:val="00564CA5"/>
    <w:rsid w:val="0056501F"/>
    <w:rsid w:val="00570B1A"/>
    <w:rsid w:val="00570CDA"/>
    <w:rsid w:val="0057139E"/>
    <w:rsid w:val="00572F61"/>
    <w:rsid w:val="00575258"/>
    <w:rsid w:val="00576631"/>
    <w:rsid w:val="00576B69"/>
    <w:rsid w:val="005778EC"/>
    <w:rsid w:val="00584A70"/>
    <w:rsid w:val="005850FA"/>
    <w:rsid w:val="00585F76"/>
    <w:rsid w:val="00586E3C"/>
    <w:rsid w:val="005879CC"/>
    <w:rsid w:val="0059048B"/>
    <w:rsid w:val="005912AD"/>
    <w:rsid w:val="00592CB3"/>
    <w:rsid w:val="005938A2"/>
    <w:rsid w:val="00593C8E"/>
    <w:rsid w:val="00594521"/>
    <w:rsid w:val="0059489B"/>
    <w:rsid w:val="005957CB"/>
    <w:rsid w:val="00596219"/>
    <w:rsid w:val="0059752C"/>
    <w:rsid w:val="005A0593"/>
    <w:rsid w:val="005A11DD"/>
    <w:rsid w:val="005A2FFC"/>
    <w:rsid w:val="005A641C"/>
    <w:rsid w:val="005B30D0"/>
    <w:rsid w:val="005B35B3"/>
    <w:rsid w:val="005B3B81"/>
    <w:rsid w:val="005B3D22"/>
    <w:rsid w:val="005B4E74"/>
    <w:rsid w:val="005B54EF"/>
    <w:rsid w:val="005B5951"/>
    <w:rsid w:val="005C2FEE"/>
    <w:rsid w:val="005C40FB"/>
    <w:rsid w:val="005C4926"/>
    <w:rsid w:val="005C4F6B"/>
    <w:rsid w:val="005C5F8B"/>
    <w:rsid w:val="005C6105"/>
    <w:rsid w:val="005D020D"/>
    <w:rsid w:val="005D0349"/>
    <w:rsid w:val="005D09FE"/>
    <w:rsid w:val="005D35EF"/>
    <w:rsid w:val="005D394E"/>
    <w:rsid w:val="005D41CB"/>
    <w:rsid w:val="005D45E6"/>
    <w:rsid w:val="005D4B65"/>
    <w:rsid w:val="005E0580"/>
    <w:rsid w:val="005E2E4D"/>
    <w:rsid w:val="005E35DE"/>
    <w:rsid w:val="005E3B08"/>
    <w:rsid w:val="005E3DC1"/>
    <w:rsid w:val="005E6063"/>
    <w:rsid w:val="005F097C"/>
    <w:rsid w:val="005F13A2"/>
    <w:rsid w:val="005F1AFA"/>
    <w:rsid w:val="005F1B0E"/>
    <w:rsid w:val="005F5CE4"/>
    <w:rsid w:val="005F5F81"/>
    <w:rsid w:val="005F6237"/>
    <w:rsid w:val="005F6AE3"/>
    <w:rsid w:val="005F700F"/>
    <w:rsid w:val="0060079D"/>
    <w:rsid w:val="00600E92"/>
    <w:rsid w:val="00601DD2"/>
    <w:rsid w:val="00602FE2"/>
    <w:rsid w:val="006048CA"/>
    <w:rsid w:val="00606CA7"/>
    <w:rsid w:val="0061023C"/>
    <w:rsid w:val="00610939"/>
    <w:rsid w:val="00610DED"/>
    <w:rsid w:val="006110F8"/>
    <w:rsid w:val="006145F4"/>
    <w:rsid w:val="00614E29"/>
    <w:rsid w:val="006175DC"/>
    <w:rsid w:val="00617B7A"/>
    <w:rsid w:val="00617F0A"/>
    <w:rsid w:val="00620639"/>
    <w:rsid w:val="00622019"/>
    <w:rsid w:val="00625612"/>
    <w:rsid w:val="00626E13"/>
    <w:rsid w:val="00627DBD"/>
    <w:rsid w:val="00630740"/>
    <w:rsid w:val="00630C76"/>
    <w:rsid w:val="006354F6"/>
    <w:rsid w:val="00635A94"/>
    <w:rsid w:val="006362BF"/>
    <w:rsid w:val="0063798E"/>
    <w:rsid w:val="00641B66"/>
    <w:rsid w:val="006475E6"/>
    <w:rsid w:val="006477C1"/>
    <w:rsid w:val="00650EEA"/>
    <w:rsid w:val="00652DC8"/>
    <w:rsid w:val="00654452"/>
    <w:rsid w:val="00655E8D"/>
    <w:rsid w:val="0065A8FE"/>
    <w:rsid w:val="00662D45"/>
    <w:rsid w:val="006638DE"/>
    <w:rsid w:val="00666579"/>
    <w:rsid w:val="00670476"/>
    <w:rsid w:val="006709BF"/>
    <w:rsid w:val="00671402"/>
    <w:rsid w:val="00673BC8"/>
    <w:rsid w:val="00674602"/>
    <w:rsid w:val="00676E7B"/>
    <w:rsid w:val="00677B3B"/>
    <w:rsid w:val="00682BCA"/>
    <w:rsid w:val="006835E0"/>
    <w:rsid w:val="00683A18"/>
    <w:rsid w:val="00683F4D"/>
    <w:rsid w:val="00685FF9"/>
    <w:rsid w:val="0068618C"/>
    <w:rsid w:val="00686DF7"/>
    <w:rsid w:val="00686E4B"/>
    <w:rsid w:val="00687033"/>
    <w:rsid w:val="006903BD"/>
    <w:rsid w:val="006910A1"/>
    <w:rsid w:val="006920F7"/>
    <w:rsid w:val="00692228"/>
    <w:rsid w:val="006925FB"/>
    <w:rsid w:val="0069262E"/>
    <w:rsid w:val="00694763"/>
    <w:rsid w:val="00696348"/>
    <w:rsid w:val="006964F8"/>
    <w:rsid w:val="006976A3"/>
    <w:rsid w:val="006A295B"/>
    <w:rsid w:val="006A4022"/>
    <w:rsid w:val="006A6ED2"/>
    <w:rsid w:val="006A70E3"/>
    <w:rsid w:val="006A7F03"/>
    <w:rsid w:val="006B076F"/>
    <w:rsid w:val="006B4A26"/>
    <w:rsid w:val="006B55A8"/>
    <w:rsid w:val="006B7C5E"/>
    <w:rsid w:val="006C1B99"/>
    <w:rsid w:val="006C1D45"/>
    <w:rsid w:val="006C3A84"/>
    <w:rsid w:val="006C46C3"/>
    <w:rsid w:val="006C4DC8"/>
    <w:rsid w:val="006D16F0"/>
    <w:rsid w:val="006D2168"/>
    <w:rsid w:val="006D36CD"/>
    <w:rsid w:val="006D49FD"/>
    <w:rsid w:val="006D4DDB"/>
    <w:rsid w:val="006D76BE"/>
    <w:rsid w:val="006E06DC"/>
    <w:rsid w:val="006E0A75"/>
    <w:rsid w:val="006E1EBA"/>
    <w:rsid w:val="006E414E"/>
    <w:rsid w:val="006E55EC"/>
    <w:rsid w:val="006E6F40"/>
    <w:rsid w:val="006F0772"/>
    <w:rsid w:val="006F0B0A"/>
    <w:rsid w:val="006F0DF5"/>
    <w:rsid w:val="006F2052"/>
    <w:rsid w:val="006F2629"/>
    <w:rsid w:val="006F2A6F"/>
    <w:rsid w:val="006F2C15"/>
    <w:rsid w:val="006F3188"/>
    <w:rsid w:val="006F5362"/>
    <w:rsid w:val="006F6921"/>
    <w:rsid w:val="0070032E"/>
    <w:rsid w:val="00700547"/>
    <w:rsid w:val="00700B69"/>
    <w:rsid w:val="00701091"/>
    <w:rsid w:val="00702693"/>
    <w:rsid w:val="00702ECD"/>
    <w:rsid w:val="00703107"/>
    <w:rsid w:val="00703348"/>
    <w:rsid w:val="00707CDD"/>
    <w:rsid w:val="00711E3D"/>
    <w:rsid w:val="00713E4E"/>
    <w:rsid w:val="00714D82"/>
    <w:rsid w:val="00717524"/>
    <w:rsid w:val="0072141F"/>
    <w:rsid w:val="0072193F"/>
    <w:rsid w:val="00721F4E"/>
    <w:rsid w:val="00722031"/>
    <w:rsid w:val="007230DA"/>
    <w:rsid w:val="00725328"/>
    <w:rsid w:val="007305A8"/>
    <w:rsid w:val="00730A42"/>
    <w:rsid w:val="0073367A"/>
    <w:rsid w:val="0073471D"/>
    <w:rsid w:val="00734F89"/>
    <w:rsid w:val="007364C6"/>
    <w:rsid w:val="007402FC"/>
    <w:rsid w:val="00740A38"/>
    <w:rsid w:val="00740FCF"/>
    <w:rsid w:val="0074136F"/>
    <w:rsid w:val="00741558"/>
    <w:rsid w:val="00743039"/>
    <w:rsid w:val="00744980"/>
    <w:rsid w:val="00747414"/>
    <w:rsid w:val="00747B10"/>
    <w:rsid w:val="00752D7A"/>
    <w:rsid w:val="0075364D"/>
    <w:rsid w:val="00754821"/>
    <w:rsid w:val="007548C5"/>
    <w:rsid w:val="007551F8"/>
    <w:rsid w:val="007569FE"/>
    <w:rsid w:val="00756E4A"/>
    <w:rsid w:val="00760C6B"/>
    <w:rsid w:val="00760E7B"/>
    <w:rsid w:val="00761766"/>
    <w:rsid w:val="007637BD"/>
    <w:rsid w:val="00763C80"/>
    <w:rsid w:val="007640AF"/>
    <w:rsid w:val="00764868"/>
    <w:rsid w:val="0076528C"/>
    <w:rsid w:val="007667F6"/>
    <w:rsid w:val="007674E3"/>
    <w:rsid w:val="0077446C"/>
    <w:rsid w:val="00774685"/>
    <w:rsid w:val="00776EAB"/>
    <w:rsid w:val="00777904"/>
    <w:rsid w:val="00777A2D"/>
    <w:rsid w:val="00777D1F"/>
    <w:rsid w:val="00777D29"/>
    <w:rsid w:val="00781C28"/>
    <w:rsid w:val="00782E04"/>
    <w:rsid w:val="00783C2E"/>
    <w:rsid w:val="00783FB5"/>
    <w:rsid w:val="0078416F"/>
    <w:rsid w:val="00784922"/>
    <w:rsid w:val="00784B19"/>
    <w:rsid w:val="00786AD1"/>
    <w:rsid w:val="00790B13"/>
    <w:rsid w:val="00790B40"/>
    <w:rsid w:val="00791A34"/>
    <w:rsid w:val="0079288D"/>
    <w:rsid w:val="007941B2"/>
    <w:rsid w:val="00794511"/>
    <w:rsid w:val="00795567"/>
    <w:rsid w:val="0079739B"/>
    <w:rsid w:val="00797A6E"/>
    <w:rsid w:val="007A1671"/>
    <w:rsid w:val="007A19C0"/>
    <w:rsid w:val="007A246A"/>
    <w:rsid w:val="007A2788"/>
    <w:rsid w:val="007A33BB"/>
    <w:rsid w:val="007A4DFD"/>
    <w:rsid w:val="007A5C66"/>
    <w:rsid w:val="007A613C"/>
    <w:rsid w:val="007A6915"/>
    <w:rsid w:val="007A706C"/>
    <w:rsid w:val="007A74A8"/>
    <w:rsid w:val="007B070B"/>
    <w:rsid w:val="007B1117"/>
    <w:rsid w:val="007B1793"/>
    <w:rsid w:val="007B1886"/>
    <w:rsid w:val="007B4463"/>
    <w:rsid w:val="007B467B"/>
    <w:rsid w:val="007B4E9E"/>
    <w:rsid w:val="007B5FFB"/>
    <w:rsid w:val="007B60BB"/>
    <w:rsid w:val="007C1B7C"/>
    <w:rsid w:val="007C1D02"/>
    <w:rsid w:val="007C4EC4"/>
    <w:rsid w:val="007C5D74"/>
    <w:rsid w:val="007C7248"/>
    <w:rsid w:val="007D06D0"/>
    <w:rsid w:val="007D1B44"/>
    <w:rsid w:val="007D64D4"/>
    <w:rsid w:val="007D6641"/>
    <w:rsid w:val="007D6A51"/>
    <w:rsid w:val="007D70F5"/>
    <w:rsid w:val="007D7377"/>
    <w:rsid w:val="007D7627"/>
    <w:rsid w:val="007E135B"/>
    <w:rsid w:val="007E260E"/>
    <w:rsid w:val="007E2709"/>
    <w:rsid w:val="007E2DAB"/>
    <w:rsid w:val="007E4F9D"/>
    <w:rsid w:val="007E5370"/>
    <w:rsid w:val="007E61EB"/>
    <w:rsid w:val="007E6213"/>
    <w:rsid w:val="007F118F"/>
    <w:rsid w:val="007F1BA0"/>
    <w:rsid w:val="007F2DDA"/>
    <w:rsid w:val="007F3639"/>
    <w:rsid w:val="007F39AA"/>
    <w:rsid w:val="007F7EB1"/>
    <w:rsid w:val="00801481"/>
    <w:rsid w:val="00801E64"/>
    <w:rsid w:val="0080354A"/>
    <w:rsid w:val="00805548"/>
    <w:rsid w:val="00805C69"/>
    <w:rsid w:val="00806012"/>
    <w:rsid w:val="008109FB"/>
    <w:rsid w:val="00811E41"/>
    <w:rsid w:val="0082046D"/>
    <w:rsid w:val="00821252"/>
    <w:rsid w:val="00821787"/>
    <w:rsid w:val="00822EA7"/>
    <w:rsid w:val="00824684"/>
    <w:rsid w:val="008249BF"/>
    <w:rsid w:val="00825259"/>
    <w:rsid w:val="008256E0"/>
    <w:rsid w:val="00827E50"/>
    <w:rsid w:val="00833AB8"/>
    <w:rsid w:val="00836C2C"/>
    <w:rsid w:val="00840AB7"/>
    <w:rsid w:val="00840E2E"/>
    <w:rsid w:val="0084174A"/>
    <w:rsid w:val="008424B2"/>
    <w:rsid w:val="00843DF1"/>
    <w:rsid w:val="00845FDC"/>
    <w:rsid w:val="008465C0"/>
    <w:rsid w:val="008565E1"/>
    <w:rsid w:val="00856625"/>
    <w:rsid w:val="00856BDC"/>
    <w:rsid w:val="00857B12"/>
    <w:rsid w:val="008604F5"/>
    <w:rsid w:val="0086080F"/>
    <w:rsid w:val="00860960"/>
    <w:rsid w:val="0086245D"/>
    <w:rsid w:val="00863160"/>
    <w:rsid w:val="00864628"/>
    <w:rsid w:val="00865A6D"/>
    <w:rsid w:val="00867460"/>
    <w:rsid w:val="00867A59"/>
    <w:rsid w:val="00870D0F"/>
    <w:rsid w:val="008718FF"/>
    <w:rsid w:val="00871B67"/>
    <w:rsid w:val="00876FA6"/>
    <w:rsid w:val="008777C4"/>
    <w:rsid w:val="008804D9"/>
    <w:rsid w:val="0088171C"/>
    <w:rsid w:val="0088277C"/>
    <w:rsid w:val="00883316"/>
    <w:rsid w:val="00883D87"/>
    <w:rsid w:val="0088568E"/>
    <w:rsid w:val="00885D12"/>
    <w:rsid w:val="00886479"/>
    <w:rsid w:val="00891841"/>
    <w:rsid w:val="00891DF6"/>
    <w:rsid w:val="00891F04"/>
    <w:rsid w:val="0089240F"/>
    <w:rsid w:val="00897286"/>
    <w:rsid w:val="008972D3"/>
    <w:rsid w:val="00897826"/>
    <w:rsid w:val="008A0B3F"/>
    <w:rsid w:val="008A1D56"/>
    <w:rsid w:val="008A2161"/>
    <w:rsid w:val="008A40B6"/>
    <w:rsid w:val="008A5E47"/>
    <w:rsid w:val="008A6051"/>
    <w:rsid w:val="008A7977"/>
    <w:rsid w:val="008B2605"/>
    <w:rsid w:val="008B2D71"/>
    <w:rsid w:val="008B38F2"/>
    <w:rsid w:val="008B3C61"/>
    <w:rsid w:val="008B3D00"/>
    <w:rsid w:val="008B3DA5"/>
    <w:rsid w:val="008B45B4"/>
    <w:rsid w:val="008B6897"/>
    <w:rsid w:val="008B6F16"/>
    <w:rsid w:val="008B7126"/>
    <w:rsid w:val="008B7A87"/>
    <w:rsid w:val="008B7F49"/>
    <w:rsid w:val="008C061B"/>
    <w:rsid w:val="008C2C65"/>
    <w:rsid w:val="008C3D28"/>
    <w:rsid w:val="008C58A2"/>
    <w:rsid w:val="008C7BF4"/>
    <w:rsid w:val="008D1770"/>
    <w:rsid w:val="008D2BDB"/>
    <w:rsid w:val="008D307A"/>
    <w:rsid w:val="008D41DC"/>
    <w:rsid w:val="008D6A14"/>
    <w:rsid w:val="008D7631"/>
    <w:rsid w:val="008D763B"/>
    <w:rsid w:val="008E049F"/>
    <w:rsid w:val="008E0D87"/>
    <w:rsid w:val="008E1414"/>
    <w:rsid w:val="008E2244"/>
    <w:rsid w:val="008E3844"/>
    <w:rsid w:val="008E3C89"/>
    <w:rsid w:val="008E4690"/>
    <w:rsid w:val="008E4EDD"/>
    <w:rsid w:val="008E521F"/>
    <w:rsid w:val="008E535C"/>
    <w:rsid w:val="008E7548"/>
    <w:rsid w:val="008F1333"/>
    <w:rsid w:val="008F1512"/>
    <w:rsid w:val="008F153C"/>
    <w:rsid w:val="008F1607"/>
    <w:rsid w:val="008F16EB"/>
    <w:rsid w:val="008F187E"/>
    <w:rsid w:val="008F2601"/>
    <w:rsid w:val="008F2A4A"/>
    <w:rsid w:val="008F40D7"/>
    <w:rsid w:val="008F42E9"/>
    <w:rsid w:val="008F4879"/>
    <w:rsid w:val="008F561B"/>
    <w:rsid w:val="008F5C31"/>
    <w:rsid w:val="00900157"/>
    <w:rsid w:val="009003C4"/>
    <w:rsid w:val="00904A28"/>
    <w:rsid w:val="009067BF"/>
    <w:rsid w:val="0090682C"/>
    <w:rsid w:val="00906C18"/>
    <w:rsid w:val="00906EB4"/>
    <w:rsid w:val="00907ECD"/>
    <w:rsid w:val="00910DFA"/>
    <w:rsid w:val="0091111E"/>
    <w:rsid w:val="00911951"/>
    <w:rsid w:val="0091289B"/>
    <w:rsid w:val="009136CA"/>
    <w:rsid w:val="00914AFC"/>
    <w:rsid w:val="00915139"/>
    <w:rsid w:val="00915D58"/>
    <w:rsid w:val="00915F10"/>
    <w:rsid w:val="00916275"/>
    <w:rsid w:val="00916A95"/>
    <w:rsid w:val="00916FB3"/>
    <w:rsid w:val="00917718"/>
    <w:rsid w:val="00920A16"/>
    <w:rsid w:val="0092448A"/>
    <w:rsid w:val="009249A9"/>
    <w:rsid w:val="00924B77"/>
    <w:rsid w:val="0092555A"/>
    <w:rsid w:val="00927D8B"/>
    <w:rsid w:val="00930D54"/>
    <w:rsid w:val="00931C63"/>
    <w:rsid w:val="00932E0F"/>
    <w:rsid w:val="009335DC"/>
    <w:rsid w:val="009353A0"/>
    <w:rsid w:val="00935C40"/>
    <w:rsid w:val="00936331"/>
    <w:rsid w:val="00936BE4"/>
    <w:rsid w:val="009402D5"/>
    <w:rsid w:val="00940CFE"/>
    <w:rsid w:val="0094105A"/>
    <w:rsid w:val="009413ED"/>
    <w:rsid w:val="009428BB"/>
    <w:rsid w:val="009455FE"/>
    <w:rsid w:val="00945B1A"/>
    <w:rsid w:val="0094668F"/>
    <w:rsid w:val="00946A8F"/>
    <w:rsid w:val="00947023"/>
    <w:rsid w:val="00947BD1"/>
    <w:rsid w:val="009503F9"/>
    <w:rsid w:val="00950FFA"/>
    <w:rsid w:val="0095479C"/>
    <w:rsid w:val="009554A6"/>
    <w:rsid w:val="00956C8A"/>
    <w:rsid w:val="009575BF"/>
    <w:rsid w:val="00957FF2"/>
    <w:rsid w:val="00960D75"/>
    <w:rsid w:val="00964AC2"/>
    <w:rsid w:val="00966453"/>
    <w:rsid w:val="00966758"/>
    <w:rsid w:val="0097182A"/>
    <w:rsid w:val="00973B61"/>
    <w:rsid w:val="00975431"/>
    <w:rsid w:val="009772D5"/>
    <w:rsid w:val="0097780A"/>
    <w:rsid w:val="00977F66"/>
    <w:rsid w:val="0098173D"/>
    <w:rsid w:val="00981764"/>
    <w:rsid w:val="00990E26"/>
    <w:rsid w:val="009913EF"/>
    <w:rsid w:val="009925CC"/>
    <w:rsid w:val="00992A94"/>
    <w:rsid w:val="00993760"/>
    <w:rsid w:val="009942AB"/>
    <w:rsid w:val="00994AF0"/>
    <w:rsid w:val="009A005C"/>
    <w:rsid w:val="009A101B"/>
    <w:rsid w:val="009A26FC"/>
    <w:rsid w:val="009A2A03"/>
    <w:rsid w:val="009A6DE2"/>
    <w:rsid w:val="009A7D46"/>
    <w:rsid w:val="009B1664"/>
    <w:rsid w:val="009B2A05"/>
    <w:rsid w:val="009B3C7C"/>
    <w:rsid w:val="009B4243"/>
    <w:rsid w:val="009B570F"/>
    <w:rsid w:val="009B575C"/>
    <w:rsid w:val="009B6D96"/>
    <w:rsid w:val="009C1501"/>
    <w:rsid w:val="009C1FA8"/>
    <w:rsid w:val="009C43C6"/>
    <w:rsid w:val="009C47CF"/>
    <w:rsid w:val="009C49E1"/>
    <w:rsid w:val="009C67BB"/>
    <w:rsid w:val="009C7C9E"/>
    <w:rsid w:val="009D2712"/>
    <w:rsid w:val="009D274C"/>
    <w:rsid w:val="009D3CA3"/>
    <w:rsid w:val="009D3FED"/>
    <w:rsid w:val="009D4295"/>
    <w:rsid w:val="009D51B8"/>
    <w:rsid w:val="009D55D6"/>
    <w:rsid w:val="009D603C"/>
    <w:rsid w:val="009D604F"/>
    <w:rsid w:val="009D6E3E"/>
    <w:rsid w:val="009D7014"/>
    <w:rsid w:val="009D7590"/>
    <w:rsid w:val="009E0A1E"/>
    <w:rsid w:val="009E0D42"/>
    <w:rsid w:val="009E130C"/>
    <w:rsid w:val="009E3375"/>
    <w:rsid w:val="009E639D"/>
    <w:rsid w:val="009F0105"/>
    <w:rsid w:val="009F0959"/>
    <w:rsid w:val="009F2071"/>
    <w:rsid w:val="009F225C"/>
    <w:rsid w:val="009F3155"/>
    <w:rsid w:val="009F3D06"/>
    <w:rsid w:val="009F3E01"/>
    <w:rsid w:val="009F41FE"/>
    <w:rsid w:val="009F425A"/>
    <w:rsid w:val="009F4419"/>
    <w:rsid w:val="009F4EB6"/>
    <w:rsid w:val="009F50E9"/>
    <w:rsid w:val="009F5C8C"/>
    <w:rsid w:val="00A02090"/>
    <w:rsid w:val="00A026F5"/>
    <w:rsid w:val="00A027A6"/>
    <w:rsid w:val="00A028E7"/>
    <w:rsid w:val="00A029C3"/>
    <w:rsid w:val="00A046A0"/>
    <w:rsid w:val="00A05906"/>
    <w:rsid w:val="00A06BDD"/>
    <w:rsid w:val="00A07D29"/>
    <w:rsid w:val="00A1163C"/>
    <w:rsid w:val="00A124AF"/>
    <w:rsid w:val="00A125C0"/>
    <w:rsid w:val="00A12E16"/>
    <w:rsid w:val="00A1342E"/>
    <w:rsid w:val="00A13E6D"/>
    <w:rsid w:val="00A14F04"/>
    <w:rsid w:val="00A163B0"/>
    <w:rsid w:val="00A16ADC"/>
    <w:rsid w:val="00A172E7"/>
    <w:rsid w:val="00A17379"/>
    <w:rsid w:val="00A212B9"/>
    <w:rsid w:val="00A22957"/>
    <w:rsid w:val="00A25D44"/>
    <w:rsid w:val="00A26F31"/>
    <w:rsid w:val="00A31E0E"/>
    <w:rsid w:val="00A32123"/>
    <w:rsid w:val="00A3277F"/>
    <w:rsid w:val="00A335E0"/>
    <w:rsid w:val="00A40BED"/>
    <w:rsid w:val="00A43131"/>
    <w:rsid w:val="00A43A9E"/>
    <w:rsid w:val="00A47390"/>
    <w:rsid w:val="00A47F59"/>
    <w:rsid w:val="00A508CC"/>
    <w:rsid w:val="00A50BBC"/>
    <w:rsid w:val="00A539BC"/>
    <w:rsid w:val="00A54559"/>
    <w:rsid w:val="00A54BC7"/>
    <w:rsid w:val="00A5770C"/>
    <w:rsid w:val="00A579D4"/>
    <w:rsid w:val="00A614CC"/>
    <w:rsid w:val="00A66736"/>
    <w:rsid w:val="00A66AB0"/>
    <w:rsid w:val="00A6731C"/>
    <w:rsid w:val="00A67667"/>
    <w:rsid w:val="00A704FE"/>
    <w:rsid w:val="00A71515"/>
    <w:rsid w:val="00A727C7"/>
    <w:rsid w:val="00A74741"/>
    <w:rsid w:val="00A75102"/>
    <w:rsid w:val="00A7698A"/>
    <w:rsid w:val="00A76EF2"/>
    <w:rsid w:val="00A77AF3"/>
    <w:rsid w:val="00A82065"/>
    <w:rsid w:val="00A839A3"/>
    <w:rsid w:val="00A84023"/>
    <w:rsid w:val="00A84233"/>
    <w:rsid w:val="00A903A2"/>
    <w:rsid w:val="00A911EE"/>
    <w:rsid w:val="00A93F6D"/>
    <w:rsid w:val="00A942DA"/>
    <w:rsid w:val="00A96974"/>
    <w:rsid w:val="00A97D95"/>
    <w:rsid w:val="00AA07C8"/>
    <w:rsid w:val="00AA215E"/>
    <w:rsid w:val="00AA2A6B"/>
    <w:rsid w:val="00AA38EF"/>
    <w:rsid w:val="00AA4DBA"/>
    <w:rsid w:val="00AA6121"/>
    <w:rsid w:val="00AA613F"/>
    <w:rsid w:val="00AA6AA0"/>
    <w:rsid w:val="00AA7326"/>
    <w:rsid w:val="00AA770B"/>
    <w:rsid w:val="00AB0B9A"/>
    <w:rsid w:val="00AB3C84"/>
    <w:rsid w:val="00AB436D"/>
    <w:rsid w:val="00AB4F98"/>
    <w:rsid w:val="00AB6811"/>
    <w:rsid w:val="00AB6EB7"/>
    <w:rsid w:val="00AB7057"/>
    <w:rsid w:val="00AC1B39"/>
    <w:rsid w:val="00AC2552"/>
    <w:rsid w:val="00AC3288"/>
    <w:rsid w:val="00AC374B"/>
    <w:rsid w:val="00AC3FBB"/>
    <w:rsid w:val="00AC419F"/>
    <w:rsid w:val="00AC49A1"/>
    <w:rsid w:val="00AC61F2"/>
    <w:rsid w:val="00AC72FF"/>
    <w:rsid w:val="00AC7315"/>
    <w:rsid w:val="00AD0A1F"/>
    <w:rsid w:val="00AD1382"/>
    <w:rsid w:val="00AD1669"/>
    <w:rsid w:val="00AD2218"/>
    <w:rsid w:val="00AD2C75"/>
    <w:rsid w:val="00AD3FD8"/>
    <w:rsid w:val="00AD4014"/>
    <w:rsid w:val="00AD53B9"/>
    <w:rsid w:val="00AD62FC"/>
    <w:rsid w:val="00AD645D"/>
    <w:rsid w:val="00AD7131"/>
    <w:rsid w:val="00AE02AD"/>
    <w:rsid w:val="00AE0947"/>
    <w:rsid w:val="00AE60CA"/>
    <w:rsid w:val="00AF1482"/>
    <w:rsid w:val="00AF20FA"/>
    <w:rsid w:val="00AF2208"/>
    <w:rsid w:val="00AF3B06"/>
    <w:rsid w:val="00AF3D21"/>
    <w:rsid w:val="00AF61CF"/>
    <w:rsid w:val="00B009DF"/>
    <w:rsid w:val="00B0144B"/>
    <w:rsid w:val="00B04E28"/>
    <w:rsid w:val="00B05C18"/>
    <w:rsid w:val="00B0615B"/>
    <w:rsid w:val="00B06CA5"/>
    <w:rsid w:val="00B06EA0"/>
    <w:rsid w:val="00B11FCA"/>
    <w:rsid w:val="00B1205A"/>
    <w:rsid w:val="00B1244E"/>
    <w:rsid w:val="00B1491E"/>
    <w:rsid w:val="00B1516E"/>
    <w:rsid w:val="00B16C76"/>
    <w:rsid w:val="00B174B9"/>
    <w:rsid w:val="00B1789E"/>
    <w:rsid w:val="00B22B7D"/>
    <w:rsid w:val="00B2585D"/>
    <w:rsid w:val="00B25AA4"/>
    <w:rsid w:val="00B2646F"/>
    <w:rsid w:val="00B2737F"/>
    <w:rsid w:val="00B2752E"/>
    <w:rsid w:val="00B27A99"/>
    <w:rsid w:val="00B30B9E"/>
    <w:rsid w:val="00B31EF9"/>
    <w:rsid w:val="00B32660"/>
    <w:rsid w:val="00B33765"/>
    <w:rsid w:val="00B33BD3"/>
    <w:rsid w:val="00B34EAE"/>
    <w:rsid w:val="00B34F20"/>
    <w:rsid w:val="00B3551F"/>
    <w:rsid w:val="00B356BC"/>
    <w:rsid w:val="00B35931"/>
    <w:rsid w:val="00B35BDD"/>
    <w:rsid w:val="00B370D6"/>
    <w:rsid w:val="00B41D72"/>
    <w:rsid w:val="00B43186"/>
    <w:rsid w:val="00B45926"/>
    <w:rsid w:val="00B46ABB"/>
    <w:rsid w:val="00B46E00"/>
    <w:rsid w:val="00B5046A"/>
    <w:rsid w:val="00B50AE3"/>
    <w:rsid w:val="00B51020"/>
    <w:rsid w:val="00B51400"/>
    <w:rsid w:val="00B532EE"/>
    <w:rsid w:val="00B53BBB"/>
    <w:rsid w:val="00B54D83"/>
    <w:rsid w:val="00B563B9"/>
    <w:rsid w:val="00B57B56"/>
    <w:rsid w:val="00B608B4"/>
    <w:rsid w:val="00B61C95"/>
    <w:rsid w:val="00B642EE"/>
    <w:rsid w:val="00B650F0"/>
    <w:rsid w:val="00B6622B"/>
    <w:rsid w:val="00B66E29"/>
    <w:rsid w:val="00B70051"/>
    <w:rsid w:val="00B70B24"/>
    <w:rsid w:val="00B7260A"/>
    <w:rsid w:val="00B7491B"/>
    <w:rsid w:val="00B75815"/>
    <w:rsid w:val="00B76B88"/>
    <w:rsid w:val="00B773BD"/>
    <w:rsid w:val="00B77AF8"/>
    <w:rsid w:val="00B77C0F"/>
    <w:rsid w:val="00B77DCA"/>
    <w:rsid w:val="00B80C04"/>
    <w:rsid w:val="00B83090"/>
    <w:rsid w:val="00B83F41"/>
    <w:rsid w:val="00B84EE4"/>
    <w:rsid w:val="00B85DEE"/>
    <w:rsid w:val="00B86BE6"/>
    <w:rsid w:val="00B8790D"/>
    <w:rsid w:val="00B9029E"/>
    <w:rsid w:val="00B90421"/>
    <w:rsid w:val="00B90BC9"/>
    <w:rsid w:val="00B914E5"/>
    <w:rsid w:val="00B927CF"/>
    <w:rsid w:val="00B945B5"/>
    <w:rsid w:val="00B947CD"/>
    <w:rsid w:val="00B94B5D"/>
    <w:rsid w:val="00B972DF"/>
    <w:rsid w:val="00B97886"/>
    <w:rsid w:val="00BA011D"/>
    <w:rsid w:val="00BA0CEB"/>
    <w:rsid w:val="00BA1E56"/>
    <w:rsid w:val="00BA29B7"/>
    <w:rsid w:val="00BA481A"/>
    <w:rsid w:val="00BA5648"/>
    <w:rsid w:val="00BB2811"/>
    <w:rsid w:val="00BB400A"/>
    <w:rsid w:val="00BB4C26"/>
    <w:rsid w:val="00BB6F88"/>
    <w:rsid w:val="00BB7603"/>
    <w:rsid w:val="00BC0427"/>
    <w:rsid w:val="00BC1463"/>
    <w:rsid w:val="00BC2E5F"/>
    <w:rsid w:val="00BC3316"/>
    <w:rsid w:val="00BC33AC"/>
    <w:rsid w:val="00BC3EC1"/>
    <w:rsid w:val="00BC56B6"/>
    <w:rsid w:val="00BC64BA"/>
    <w:rsid w:val="00BC6863"/>
    <w:rsid w:val="00BC6ED8"/>
    <w:rsid w:val="00BC711A"/>
    <w:rsid w:val="00BC7402"/>
    <w:rsid w:val="00BC781D"/>
    <w:rsid w:val="00BD1954"/>
    <w:rsid w:val="00BD68C7"/>
    <w:rsid w:val="00BD7D19"/>
    <w:rsid w:val="00BE3981"/>
    <w:rsid w:val="00BE3F00"/>
    <w:rsid w:val="00BE4013"/>
    <w:rsid w:val="00BE56BB"/>
    <w:rsid w:val="00BF1C1A"/>
    <w:rsid w:val="00BF1DF5"/>
    <w:rsid w:val="00C01A62"/>
    <w:rsid w:val="00C022B9"/>
    <w:rsid w:val="00C04BA8"/>
    <w:rsid w:val="00C04F98"/>
    <w:rsid w:val="00C052EE"/>
    <w:rsid w:val="00C06379"/>
    <w:rsid w:val="00C070FD"/>
    <w:rsid w:val="00C0799A"/>
    <w:rsid w:val="00C103A2"/>
    <w:rsid w:val="00C1050B"/>
    <w:rsid w:val="00C116C4"/>
    <w:rsid w:val="00C11B01"/>
    <w:rsid w:val="00C14A1E"/>
    <w:rsid w:val="00C14AF4"/>
    <w:rsid w:val="00C15701"/>
    <w:rsid w:val="00C15D77"/>
    <w:rsid w:val="00C16256"/>
    <w:rsid w:val="00C16504"/>
    <w:rsid w:val="00C16825"/>
    <w:rsid w:val="00C20147"/>
    <w:rsid w:val="00C201B0"/>
    <w:rsid w:val="00C2489F"/>
    <w:rsid w:val="00C25464"/>
    <w:rsid w:val="00C25EE8"/>
    <w:rsid w:val="00C27A6A"/>
    <w:rsid w:val="00C30900"/>
    <w:rsid w:val="00C32654"/>
    <w:rsid w:val="00C3429E"/>
    <w:rsid w:val="00C344D2"/>
    <w:rsid w:val="00C35BA3"/>
    <w:rsid w:val="00C35CAD"/>
    <w:rsid w:val="00C41DBC"/>
    <w:rsid w:val="00C42698"/>
    <w:rsid w:val="00C436D1"/>
    <w:rsid w:val="00C45E6F"/>
    <w:rsid w:val="00C46C0A"/>
    <w:rsid w:val="00C47F3A"/>
    <w:rsid w:val="00C47F87"/>
    <w:rsid w:val="00C50222"/>
    <w:rsid w:val="00C51724"/>
    <w:rsid w:val="00C549B1"/>
    <w:rsid w:val="00C5657F"/>
    <w:rsid w:val="00C575B8"/>
    <w:rsid w:val="00C57AC0"/>
    <w:rsid w:val="00C60109"/>
    <w:rsid w:val="00C61213"/>
    <w:rsid w:val="00C61558"/>
    <w:rsid w:val="00C61665"/>
    <w:rsid w:val="00C63CF6"/>
    <w:rsid w:val="00C6451B"/>
    <w:rsid w:val="00C64E2A"/>
    <w:rsid w:val="00C65BA1"/>
    <w:rsid w:val="00C66868"/>
    <w:rsid w:val="00C6704F"/>
    <w:rsid w:val="00C71D0D"/>
    <w:rsid w:val="00C80F67"/>
    <w:rsid w:val="00C81609"/>
    <w:rsid w:val="00C81C76"/>
    <w:rsid w:val="00C845A0"/>
    <w:rsid w:val="00C8568A"/>
    <w:rsid w:val="00C85935"/>
    <w:rsid w:val="00C865EF"/>
    <w:rsid w:val="00C87961"/>
    <w:rsid w:val="00C90384"/>
    <w:rsid w:val="00C90F2F"/>
    <w:rsid w:val="00C924BC"/>
    <w:rsid w:val="00C93C17"/>
    <w:rsid w:val="00C95926"/>
    <w:rsid w:val="00C967C1"/>
    <w:rsid w:val="00CA3B9E"/>
    <w:rsid w:val="00CA3F27"/>
    <w:rsid w:val="00CA4028"/>
    <w:rsid w:val="00CA536E"/>
    <w:rsid w:val="00CA58A3"/>
    <w:rsid w:val="00CB00CC"/>
    <w:rsid w:val="00CB318E"/>
    <w:rsid w:val="00CB5DE2"/>
    <w:rsid w:val="00CB6006"/>
    <w:rsid w:val="00CC008C"/>
    <w:rsid w:val="00CC0AFD"/>
    <w:rsid w:val="00CC16F4"/>
    <w:rsid w:val="00CC2340"/>
    <w:rsid w:val="00CC2CEB"/>
    <w:rsid w:val="00CC2EF2"/>
    <w:rsid w:val="00CC3A9C"/>
    <w:rsid w:val="00CC5E0B"/>
    <w:rsid w:val="00CC7339"/>
    <w:rsid w:val="00CD2104"/>
    <w:rsid w:val="00CD2878"/>
    <w:rsid w:val="00CD2BAD"/>
    <w:rsid w:val="00CD5710"/>
    <w:rsid w:val="00CD73BA"/>
    <w:rsid w:val="00CD76E8"/>
    <w:rsid w:val="00CE10B3"/>
    <w:rsid w:val="00CE4768"/>
    <w:rsid w:val="00CF32D8"/>
    <w:rsid w:val="00CF3D76"/>
    <w:rsid w:val="00CF3DB5"/>
    <w:rsid w:val="00CF5F6C"/>
    <w:rsid w:val="00D0169C"/>
    <w:rsid w:val="00D018E0"/>
    <w:rsid w:val="00D02C6D"/>
    <w:rsid w:val="00D036AE"/>
    <w:rsid w:val="00D039C9"/>
    <w:rsid w:val="00D04179"/>
    <w:rsid w:val="00D04970"/>
    <w:rsid w:val="00D04D3A"/>
    <w:rsid w:val="00D06155"/>
    <w:rsid w:val="00D06397"/>
    <w:rsid w:val="00D06F36"/>
    <w:rsid w:val="00D07F39"/>
    <w:rsid w:val="00D10031"/>
    <w:rsid w:val="00D14D9F"/>
    <w:rsid w:val="00D17A01"/>
    <w:rsid w:val="00D17EE2"/>
    <w:rsid w:val="00D216D4"/>
    <w:rsid w:val="00D223DA"/>
    <w:rsid w:val="00D23AD1"/>
    <w:rsid w:val="00D240E1"/>
    <w:rsid w:val="00D245AB"/>
    <w:rsid w:val="00D3010E"/>
    <w:rsid w:val="00D30D99"/>
    <w:rsid w:val="00D36155"/>
    <w:rsid w:val="00D36609"/>
    <w:rsid w:val="00D36FC9"/>
    <w:rsid w:val="00D37B47"/>
    <w:rsid w:val="00D400EC"/>
    <w:rsid w:val="00D42B22"/>
    <w:rsid w:val="00D44E65"/>
    <w:rsid w:val="00D457EF"/>
    <w:rsid w:val="00D471B6"/>
    <w:rsid w:val="00D47658"/>
    <w:rsid w:val="00D47C13"/>
    <w:rsid w:val="00D50750"/>
    <w:rsid w:val="00D52637"/>
    <w:rsid w:val="00D56321"/>
    <w:rsid w:val="00D5750B"/>
    <w:rsid w:val="00D6019D"/>
    <w:rsid w:val="00D608B3"/>
    <w:rsid w:val="00D650BB"/>
    <w:rsid w:val="00D67221"/>
    <w:rsid w:val="00D6797C"/>
    <w:rsid w:val="00D67AF6"/>
    <w:rsid w:val="00D7052F"/>
    <w:rsid w:val="00D7098F"/>
    <w:rsid w:val="00D70C0C"/>
    <w:rsid w:val="00D72118"/>
    <w:rsid w:val="00D75D0E"/>
    <w:rsid w:val="00D8225A"/>
    <w:rsid w:val="00D83A35"/>
    <w:rsid w:val="00D85217"/>
    <w:rsid w:val="00D85AA5"/>
    <w:rsid w:val="00D85F02"/>
    <w:rsid w:val="00D9022A"/>
    <w:rsid w:val="00D91001"/>
    <w:rsid w:val="00D91C8A"/>
    <w:rsid w:val="00D924EF"/>
    <w:rsid w:val="00D927C4"/>
    <w:rsid w:val="00D9561E"/>
    <w:rsid w:val="00D958C6"/>
    <w:rsid w:val="00D962CC"/>
    <w:rsid w:val="00D96461"/>
    <w:rsid w:val="00D977D5"/>
    <w:rsid w:val="00DA026F"/>
    <w:rsid w:val="00DA0397"/>
    <w:rsid w:val="00DA3181"/>
    <w:rsid w:val="00DA42A6"/>
    <w:rsid w:val="00DA5BB6"/>
    <w:rsid w:val="00DB0090"/>
    <w:rsid w:val="00DB01BC"/>
    <w:rsid w:val="00DB3538"/>
    <w:rsid w:val="00DB41FC"/>
    <w:rsid w:val="00DB55FB"/>
    <w:rsid w:val="00DB5859"/>
    <w:rsid w:val="00DB5A5E"/>
    <w:rsid w:val="00DB5C26"/>
    <w:rsid w:val="00DB7B6A"/>
    <w:rsid w:val="00DC0B08"/>
    <w:rsid w:val="00DC1702"/>
    <w:rsid w:val="00DC267A"/>
    <w:rsid w:val="00DC360B"/>
    <w:rsid w:val="00DC5239"/>
    <w:rsid w:val="00DC5C30"/>
    <w:rsid w:val="00DC6FDB"/>
    <w:rsid w:val="00DC7129"/>
    <w:rsid w:val="00DD06EB"/>
    <w:rsid w:val="00DD24C3"/>
    <w:rsid w:val="00DD5E8D"/>
    <w:rsid w:val="00DD7123"/>
    <w:rsid w:val="00DE0B7E"/>
    <w:rsid w:val="00DE1329"/>
    <w:rsid w:val="00DE42B9"/>
    <w:rsid w:val="00DE4E49"/>
    <w:rsid w:val="00DE53E3"/>
    <w:rsid w:val="00DF2BF8"/>
    <w:rsid w:val="00DF3386"/>
    <w:rsid w:val="00DF4E69"/>
    <w:rsid w:val="00DF61F4"/>
    <w:rsid w:val="00DF776C"/>
    <w:rsid w:val="00E00350"/>
    <w:rsid w:val="00E006D9"/>
    <w:rsid w:val="00E055C9"/>
    <w:rsid w:val="00E074FA"/>
    <w:rsid w:val="00E075C6"/>
    <w:rsid w:val="00E07808"/>
    <w:rsid w:val="00E10596"/>
    <w:rsid w:val="00E11299"/>
    <w:rsid w:val="00E17267"/>
    <w:rsid w:val="00E20DA0"/>
    <w:rsid w:val="00E21519"/>
    <w:rsid w:val="00E21EFD"/>
    <w:rsid w:val="00E25210"/>
    <w:rsid w:val="00E262EA"/>
    <w:rsid w:val="00E30A99"/>
    <w:rsid w:val="00E30D99"/>
    <w:rsid w:val="00E311F1"/>
    <w:rsid w:val="00E326E6"/>
    <w:rsid w:val="00E32CD5"/>
    <w:rsid w:val="00E32FAC"/>
    <w:rsid w:val="00E35ADA"/>
    <w:rsid w:val="00E35CB2"/>
    <w:rsid w:val="00E36D0C"/>
    <w:rsid w:val="00E400C9"/>
    <w:rsid w:val="00E409D3"/>
    <w:rsid w:val="00E42294"/>
    <w:rsid w:val="00E44906"/>
    <w:rsid w:val="00E44E01"/>
    <w:rsid w:val="00E45D1D"/>
    <w:rsid w:val="00E45FCF"/>
    <w:rsid w:val="00E4729E"/>
    <w:rsid w:val="00E47647"/>
    <w:rsid w:val="00E502E6"/>
    <w:rsid w:val="00E524C1"/>
    <w:rsid w:val="00E538CB"/>
    <w:rsid w:val="00E53DFB"/>
    <w:rsid w:val="00E55256"/>
    <w:rsid w:val="00E55648"/>
    <w:rsid w:val="00E605CA"/>
    <w:rsid w:val="00E60825"/>
    <w:rsid w:val="00E60B2B"/>
    <w:rsid w:val="00E60F98"/>
    <w:rsid w:val="00E618BC"/>
    <w:rsid w:val="00E636AE"/>
    <w:rsid w:val="00E63E39"/>
    <w:rsid w:val="00E643F2"/>
    <w:rsid w:val="00E64832"/>
    <w:rsid w:val="00E65E3F"/>
    <w:rsid w:val="00E66BEE"/>
    <w:rsid w:val="00E66DDC"/>
    <w:rsid w:val="00E7050A"/>
    <w:rsid w:val="00E7276C"/>
    <w:rsid w:val="00E7481C"/>
    <w:rsid w:val="00E74EFB"/>
    <w:rsid w:val="00E7510E"/>
    <w:rsid w:val="00E76771"/>
    <w:rsid w:val="00E76832"/>
    <w:rsid w:val="00E76E36"/>
    <w:rsid w:val="00E81217"/>
    <w:rsid w:val="00E817E1"/>
    <w:rsid w:val="00E82454"/>
    <w:rsid w:val="00E85718"/>
    <w:rsid w:val="00E85A7E"/>
    <w:rsid w:val="00E85B0E"/>
    <w:rsid w:val="00E87256"/>
    <w:rsid w:val="00E90E81"/>
    <w:rsid w:val="00E93722"/>
    <w:rsid w:val="00E949C1"/>
    <w:rsid w:val="00E94EA7"/>
    <w:rsid w:val="00E9592D"/>
    <w:rsid w:val="00E973EA"/>
    <w:rsid w:val="00E97AE9"/>
    <w:rsid w:val="00EA03F3"/>
    <w:rsid w:val="00EA16FF"/>
    <w:rsid w:val="00EA2181"/>
    <w:rsid w:val="00EA2E66"/>
    <w:rsid w:val="00EA2ED9"/>
    <w:rsid w:val="00EA5D28"/>
    <w:rsid w:val="00EA6C26"/>
    <w:rsid w:val="00EB01FF"/>
    <w:rsid w:val="00EB02DB"/>
    <w:rsid w:val="00EB0C12"/>
    <w:rsid w:val="00EB0E65"/>
    <w:rsid w:val="00EB1DB3"/>
    <w:rsid w:val="00EB4BBD"/>
    <w:rsid w:val="00EB6019"/>
    <w:rsid w:val="00EB6425"/>
    <w:rsid w:val="00EB69E5"/>
    <w:rsid w:val="00EB6C6E"/>
    <w:rsid w:val="00EC1469"/>
    <w:rsid w:val="00EC159D"/>
    <w:rsid w:val="00EC1A77"/>
    <w:rsid w:val="00EC3117"/>
    <w:rsid w:val="00EC4BCE"/>
    <w:rsid w:val="00EC5F0C"/>
    <w:rsid w:val="00EC7556"/>
    <w:rsid w:val="00EC7FB0"/>
    <w:rsid w:val="00ED11E7"/>
    <w:rsid w:val="00ED27EB"/>
    <w:rsid w:val="00ED3783"/>
    <w:rsid w:val="00ED3C4B"/>
    <w:rsid w:val="00ED3D08"/>
    <w:rsid w:val="00ED62F9"/>
    <w:rsid w:val="00EE03A6"/>
    <w:rsid w:val="00EE0C71"/>
    <w:rsid w:val="00EE13BB"/>
    <w:rsid w:val="00EE2438"/>
    <w:rsid w:val="00EE272D"/>
    <w:rsid w:val="00EE27A9"/>
    <w:rsid w:val="00EE3003"/>
    <w:rsid w:val="00EE6503"/>
    <w:rsid w:val="00EE6EA9"/>
    <w:rsid w:val="00EF11F9"/>
    <w:rsid w:val="00EF1424"/>
    <w:rsid w:val="00EF1D69"/>
    <w:rsid w:val="00EF2F6B"/>
    <w:rsid w:val="00EF5B82"/>
    <w:rsid w:val="00EF5F41"/>
    <w:rsid w:val="00F00832"/>
    <w:rsid w:val="00F0092F"/>
    <w:rsid w:val="00F00FB2"/>
    <w:rsid w:val="00F01F48"/>
    <w:rsid w:val="00F04406"/>
    <w:rsid w:val="00F055D4"/>
    <w:rsid w:val="00F069CB"/>
    <w:rsid w:val="00F10344"/>
    <w:rsid w:val="00F105F6"/>
    <w:rsid w:val="00F11C35"/>
    <w:rsid w:val="00F1216A"/>
    <w:rsid w:val="00F12671"/>
    <w:rsid w:val="00F1335B"/>
    <w:rsid w:val="00F13697"/>
    <w:rsid w:val="00F13836"/>
    <w:rsid w:val="00F146C4"/>
    <w:rsid w:val="00F158FD"/>
    <w:rsid w:val="00F16298"/>
    <w:rsid w:val="00F17EC3"/>
    <w:rsid w:val="00F21FBE"/>
    <w:rsid w:val="00F244EF"/>
    <w:rsid w:val="00F26CA8"/>
    <w:rsid w:val="00F27A31"/>
    <w:rsid w:val="00F27B14"/>
    <w:rsid w:val="00F312C3"/>
    <w:rsid w:val="00F3334D"/>
    <w:rsid w:val="00F33CD5"/>
    <w:rsid w:val="00F3494A"/>
    <w:rsid w:val="00F3654E"/>
    <w:rsid w:val="00F3794F"/>
    <w:rsid w:val="00F3796C"/>
    <w:rsid w:val="00F37BB5"/>
    <w:rsid w:val="00F406AB"/>
    <w:rsid w:val="00F4087E"/>
    <w:rsid w:val="00F428D3"/>
    <w:rsid w:val="00F42BAA"/>
    <w:rsid w:val="00F43999"/>
    <w:rsid w:val="00F44929"/>
    <w:rsid w:val="00F44BD0"/>
    <w:rsid w:val="00F4585F"/>
    <w:rsid w:val="00F4598D"/>
    <w:rsid w:val="00F51092"/>
    <w:rsid w:val="00F539F1"/>
    <w:rsid w:val="00F5642B"/>
    <w:rsid w:val="00F56FA3"/>
    <w:rsid w:val="00F58A79"/>
    <w:rsid w:val="00F61F64"/>
    <w:rsid w:val="00F664BF"/>
    <w:rsid w:val="00F66727"/>
    <w:rsid w:val="00F67BD9"/>
    <w:rsid w:val="00F70F34"/>
    <w:rsid w:val="00F71C4F"/>
    <w:rsid w:val="00F7249A"/>
    <w:rsid w:val="00F72E49"/>
    <w:rsid w:val="00F731E8"/>
    <w:rsid w:val="00F73731"/>
    <w:rsid w:val="00F744FF"/>
    <w:rsid w:val="00F75863"/>
    <w:rsid w:val="00F75CF8"/>
    <w:rsid w:val="00F764F2"/>
    <w:rsid w:val="00F7743C"/>
    <w:rsid w:val="00F77D17"/>
    <w:rsid w:val="00F8178A"/>
    <w:rsid w:val="00F825F7"/>
    <w:rsid w:val="00F82853"/>
    <w:rsid w:val="00F84727"/>
    <w:rsid w:val="00F84CAC"/>
    <w:rsid w:val="00F85A12"/>
    <w:rsid w:val="00F85ADF"/>
    <w:rsid w:val="00F85D73"/>
    <w:rsid w:val="00F878E6"/>
    <w:rsid w:val="00F90010"/>
    <w:rsid w:val="00F90F65"/>
    <w:rsid w:val="00F9155C"/>
    <w:rsid w:val="00F925BB"/>
    <w:rsid w:val="00F9407F"/>
    <w:rsid w:val="00F9623E"/>
    <w:rsid w:val="00FA0A88"/>
    <w:rsid w:val="00FA109A"/>
    <w:rsid w:val="00FA25A1"/>
    <w:rsid w:val="00FA2C0C"/>
    <w:rsid w:val="00FA31D1"/>
    <w:rsid w:val="00FA6334"/>
    <w:rsid w:val="00FA6919"/>
    <w:rsid w:val="00FA7A23"/>
    <w:rsid w:val="00FB0367"/>
    <w:rsid w:val="00FB0DA6"/>
    <w:rsid w:val="00FB5BD6"/>
    <w:rsid w:val="00FB5D53"/>
    <w:rsid w:val="00FC10E0"/>
    <w:rsid w:val="00FC1C81"/>
    <w:rsid w:val="00FC255A"/>
    <w:rsid w:val="00FC432F"/>
    <w:rsid w:val="00FC5489"/>
    <w:rsid w:val="00FC6ED2"/>
    <w:rsid w:val="00FC74A2"/>
    <w:rsid w:val="00FC7ACC"/>
    <w:rsid w:val="00FC7AE3"/>
    <w:rsid w:val="00FC7ED6"/>
    <w:rsid w:val="00FD1AF3"/>
    <w:rsid w:val="00FD2617"/>
    <w:rsid w:val="00FD3708"/>
    <w:rsid w:val="00FD6995"/>
    <w:rsid w:val="00FD73F8"/>
    <w:rsid w:val="00FE12F9"/>
    <w:rsid w:val="00FE1AC2"/>
    <w:rsid w:val="00FE39C3"/>
    <w:rsid w:val="00FE41D6"/>
    <w:rsid w:val="00FE690A"/>
    <w:rsid w:val="00FE6A3F"/>
    <w:rsid w:val="00FF0475"/>
    <w:rsid w:val="00FF1DB2"/>
    <w:rsid w:val="00FF3408"/>
    <w:rsid w:val="00FF6831"/>
    <w:rsid w:val="00FF6B20"/>
    <w:rsid w:val="00FF6F7E"/>
    <w:rsid w:val="0145C7F2"/>
    <w:rsid w:val="015A9936"/>
    <w:rsid w:val="01973EF3"/>
    <w:rsid w:val="022E1A23"/>
    <w:rsid w:val="023ECC6D"/>
    <w:rsid w:val="02D2ED32"/>
    <w:rsid w:val="03002539"/>
    <w:rsid w:val="032512CC"/>
    <w:rsid w:val="033175C1"/>
    <w:rsid w:val="036DEDAE"/>
    <w:rsid w:val="037B9994"/>
    <w:rsid w:val="03CE8458"/>
    <w:rsid w:val="03F7A8BB"/>
    <w:rsid w:val="0584CDFB"/>
    <w:rsid w:val="05D17F9F"/>
    <w:rsid w:val="06330287"/>
    <w:rsid w:val="0649123B"/>
    <w:rsid w:val="064B2EC5"/>
    <w:rsid w:val="068372D1"/>
    <w:rsid w:val="0692D5CF"/>
    <w:rsid w:val="06BB83E3"/>
    <w:rsid w:val="07BB953B"/>
    <w:rsid w:val="08D3D0B2"/>
    <w:rsid w:val="08E4F100"/>
    <w:rsid w:val="09DA303D"/>
    <w:rsid w:val="0A0F6AB1"/>
    <w:rsid w:val="0A4BF1DD"/>
    <w:rsid w:val="0A539535"/>
    <w:rsid w:val="0A9D68DE"/>
    <w:rsid w:val="0AABE563"/>
    <w:rsid w:val="0B0EDECC"/>
    <w:rsid w:val="0CCC4298"/>
    <w:rsid w:val="0D04E7C3"/>
    <w:rsid w:val="0EABE52A"/>
    <w:rsid w:val="0EF46854"/>
    <w:rsid w:val="0FA65B86"/>
    <w:rsid w:val="0FCE3989"/>
    <w:rsid w:val="0FE30143"/>
    <w:rsid w:val="101B454F"/>
    <w:rsid w:val="109E8F68"/>
    <w:rsid w:val="10B645CB"/>
    <w:rsid w:val="10C1B20E"/>
    <w:rsid w:val="10CE3F38"/>
    <w:rsid w:val="10E16D03"/>
    <w:rsid w:val="10EEBCA8"/>
    <w:rsid w:val="10F4CA08"/>
    <w:rsid w:val="113005AA"/>
    <w:rsid w:val="11EE6835"/>
    <w:rsid w:val="122484F1"/>
    <w:rsid w:val="1293546E"/>
    <w:rsid w:val="12BAEBFA"/>
    <w:rsid w:val="12C860BB"/>
    <w:rsid w:val="1301DE4F"/>
    <w:rsid w:val="13CBCAEE"/>
    <w:rsid w:val="14DBB533"/>
    <w:rsid w:val="1538A58F"/>
    <w:rsid w:val="159A2877"/>
    <w:rsid w:val="15F9E340"/>
    <w:rsid w:val="1607578B"/>
    <w:rsid w:val="160BEA17"/>
    <w:rsid w:val="16534CBF"/>
    <w:rsid w:val="1658916B"/>
    <w:rsid w:val="1680F3AA"/>
    <w:rsid w:val="16B58C17"/>
    <w:rsid w:val="171BD45C"/>
    <w:rsid w:val="1788D09F"/>
    <w:rsid w:val="17A3F3ED"/>
    <w:rsid w:val="183AC3D1"/>
    <w:rsid w:val="1884124C"/>
    <w:rsid w:val="188C3AD2"/>
    <w:rsid w:val="18CC1E65"/>
    <w:rsid w:val="1AAB08A5"/>
    <w:rsid w:val="1ABB475D"/>
    <w:rsid w:val="1B1846C5"/>
    <w:rsid w:val="1B1E4014"/>
    <w:rsid w:val="1B697BE9"/>
    <w:rsid w:val="1D402AA4"/>
    <w:rsid w:val="1E13D4CE"/>
    <w:rsid w:val="1E169755"/>
    <w:rsid w:val="1E83C669"/>
    <w:rsid w:val="1EC88A87"/>
    <w:rsid w:val="1F36EFE3"/>
    <w:rsid w:val="2012C1E1"/>
    <w:rsid w:val="204A366C"/>
    <w:rsid w:val="2052EA4E"/>
    <w:rsid w:val="2055AFC7"/>
    <w:rsid w:val="206CABF4"/>
    <w:rsid w:val="21C48280"/>
    <w:rsid w:val="220C13E3"/>
    <w:rsid w:val="22240D50"/>
    <w:rsid w:val="23626E34"/>
    <w:rsid w:val="236480EC"/>
    <w:rsid w:val="23892D3C"/>
    <w:rsid w:val="24A168B3"/>
    <w:rsid w:val="24EE5C2D"/>
    <w:rsid w:val="2534D400"/>
    <w:rsid w:val="25388000"/>
    <w:rsid w:val="25731007"/>
    <w:rsid w:val="257F9019"/>
    <w:rsid w:val="25ECBF2D"/>
    <w:rsid w:val="26602009"/>
    <w:rsid w:val="26E0C21C"/>
    <w:rsid w:val="26EDBD54"/>
    <w:rsid w:val="2749BEC2"/>
    <w:rsid w:val="278CB305"/>
    <w:rsid w:val="287D6AC9"/>
    <w:rsid w:val="29064F79"/>
    <w:rsid w:val="2963C738"/>
    <w:rsid w:val="2978987C"/>
    <w:rsid w:val="299CDCE5"/>
    <w:rsid w:val="29A86DEE"/>
    <w:rsid w:val="2AD55669"/>
    <w:rsid w:val="2B0DAB42"/>
    <w:rsid w:val="2B227C86"/>
    <w:rsid w:val="2B769550"/>
    <w:rsid w:val="2BA3E661"/>
    <w:rsid w:val="2BE2F1A4"/>
    <w:rsid w:val="2C25E6B9"/>
    <w:rsid w:val="2C86D324"/>
    <w:rsid w:val="2CE20E0A"/>
    <w:rsid w:val="2D928E89"/>
    <w:rsid w:val="2E29DE1C"/>
    <w:rsid w:val="2E692E0B"/>
    <w:rsid w:val="2FA5D5A2"/>
    <w:rsid w:val="2FAF4206"/>
    <w:rsid w:val="2FE6D2B8"/>
    <w:rsid w:val="31968760"/>
    <w:rsid w:val="31BCF539"/>
    <w:rsid w:val="31E9C0D0"/>
    <w:rsid w:val="321D79D6"/>
    <w:rsid w:val="32E6E2C8"/>
    <w:rsid w:val="32F8718D"/>
    <w:rsid w:val="33CEDE3E"/>
    <w:rsid w:val="3421A453"/>
    <w:rsid w:val="349634F4"/>
    <w:rsid w:val="34D24871"/>
    <w:rsid w:val="34D77370"/>
    <w:rsid w:val="34E4070C"/>
    <w:rsid w:val="35508A23"/>
    <w:rsid w:val="35AD7A7F"/>
    <w:rsid w:val="35D2D641"/>
    <w:rsid w:val="361CEC85"/>
    <w:rsid w:val="36C0F099"/>
    <w:rsid w:val="371DE0F5"/>
    <w:rsid w:val="37594515"/>
    <w:rsid w:val="376F57F6"/>
    <w:rsid w:val="37CC7296"/>
    <w:rsid w:val="382DCB3A"/>
    <w:rsid w:val="38C74879"/>
    <w:rsid w:val="38EC3E7E"/>
    <w:rsid w:val="38F51576"/>
    <w:rsid w:val="39280184"/>
    <w:rsid w:val="39617E1F"/>
    <w:rsid w:val="396E3ED6"/>
    <w:rsid w:val="3991EF07"/>
    <w:rsid w:val="39D7AF44"/>
    <w:rsid w:val="3A07A21E"/>
    <w:rsid w:val="3ACD0DE1"/>
    <w:rsid w:val="3AF312E4"/>
    <w:rsid w:val="3B58B919"/>
    <w:rsid w:val="3B672EAC"/>
    <w:rsid w:val="3BDE50D9"/>
    <w:rsid w:val="3C32227A"/>
    <w:rsid w:val="3D0D2379"/>
    <w:rsid w:val="3DFA388D"/>
    <w:rsid w:val="3DFD1EAC"/>
    <w:rsid w:val="3F6D8522"/>
    <w:rsid w:val="3F75D942"/>
    <w:rsid w:val="3FBDFCC4"/>
    <w:rsid w:val="40109AC0"/>
    <w:rsid w:val="407D6F67"/>
    <w:rsid w:val="4240B6FE"/>
    <w:rsid w:val="427790EA"/>
    <w:rsid w:val="427BFABF"/>
    <w:rsid w:val="43D0A339"/>
    <w:rsid w:val="43FFF5AA"/>
    <w:rsid w:val="445ABFB7"/>
    <w:rsid w:val="45299F26"/>
    <w:rsid w:val="453AA0AE"/>
    <w:rsid w:val="4604D692"/>
    <w:rsid w:val="462FF467"/>
    <w:rsid w:val="46AAD722"/>
    <w:rsid w:val="46F7CF3C"/>
    <w:rsid w:val="47200761"/>
    <w:rsid w:val="47775665"/>
    <w:rsid w:val="47AD85EC"/>
    <w:rsid w:val="47F37EBA"/>
    <w:rsid w:val="481AAE5D"/>
    <w:rsid w:val="48C5260E"/>
    <w:rsid w:val="49771940"/>
    <w:rsid w:val="4B4A3C26"/>
    <w:rsid w:val="4B4B6DF4"/>
    <w:rsid w:val="4DA9CB1F"/>
    <w:rsid w:val="4DD52AF2"/>
    <w:rsid w:val="4E58CB60"/>
    <w:rsid w:val="4E947980"/>
    <w:rsid w:val="4F632B7C"/>
    <w:rsid w:val="4F73200C"/>
    <w:rsid w:val="4F8CF1BD"/>
    <w:rsid w:val="4FA7EF9A"/>
    <w:rsid w:val="50E4A490"/>
    <w:rsid w:val="51103E5B"/>
    <w:rsid w:val="511BED66"/>
    <w:rsid w:val="51F9AA36"/>
    <w:rsid w:val="529A01F5"/>
    <w:rsid w:val="535D3A96"/>
    <w:rsid w:val="5433A747"/>
    <w:rsid w:val="54AD566D"/>
    <w:rsid w:val="54C54FDA"/>
    <w:rsid w:val="564A8794"/>
    <w:rsid w:val="56B3F802"/>
    <w:rsid w:val="5720F445"/>
    <w:rsid w:val="577B2156"/>
    <w:rsid w:val="577B83DA"/>
    <w:rsid w:val="57C2DB90"/>
    <w:rsid w:val="58245E78"/>
    <w:rsid w:val="58559DA6"/>
    <w:rsid w:val="588BA925"/>
    <w:rsid w:val="58D2C5D5"/>
    <w:rsid w:val="58FF9086"/>
    <w:rsid w:val="59133858"/>
    <w:rsid w:val="595808AC"/>
    <w:rsid w:val="59F2EED2"/>
    <w:rsid w:val="5A647DA1"/>
    <w:rsid w:val="5A6FF6FC"/>
    <w:rsid w:val="5AC16DFD"/>
    <w:rsid w:val="5B0BD71D"/>
    <w:rsid w:val="5BDCD19D"/>
    <w:rsid w:val="5C31D473"/>
    <w:rsid w:val="5CB3BAC7"/>
    <w:rsid w:val="5CC054DD"/>
    <w:rsid w:val="5CC9944A"/>
    <w:rsid w:val="5D29C54B"/>
    <w:rsid w:val="5D41BEB8"/>
    <w:rsid w:val="5D663837"/>
    <w:rsid w:val="5DF08D9B"/>
    <w:rsid w:val="5E08832E"/>
    <w:rsid w:val="602BEF77"/>
    <w:rsid w:val="60317FA0"/>
    <w:rsid w:val="6038BA7C"/>
    <w:rsid w:val="60A592B3"/>
    <w:rsid w:val="60DA6909"/>
    <w:rsid w:val="6119882E"/>
    <w:rsid w:val="614F34B3"/>
    <w:rsid w:val="61B8B9D8"/>
    <w:rsid w:val="623AA579"/>
    <w:rsid w:val="6273689B"/>
    <w:rsid w:val="62852C0E"/>
    <w:rsid w:val="632DD0F4"/>
    <w:rsid w:val="63315CC9"/>
    <w:rsid w:val="637E0E6D"/>
    <w:rsid w:val="63CF856E"/>
    <w:rsid w:val="6407C97A"/>
    <w:rsid w:val="64464EF6"/>
    <w:rsid w:val="64697F33"/>
    <w:rsid w:val="6581BAAA"/>
    <w:rsid w:val="65F74B64"/>
    <w:rsid w:val="66714346"/>
    <w:rsid w:val="66881A35"/>
    <w:rsid w:val="68538266"/>
    <w:rsid w:val="68D4B970"/>
    <w:rsid w:val="6911F5AA"/>
    <w:rsid w:val="69B3AA24"/>
    <w:rsid w:val="6A8EDC32"/>
    <w:rsid w:val="6B7DF95F"/>
    <w:rsid w:val="6C08D1EE"/>
    <w:rsid w:val="6C173C15"/>
    <w:rsid w:val="6E077E6D"/>
    <w:rsid w:val="6E9C522D"/>
    <w:rsid w:val="6ED49639"/>
    <w:rsid w:val="6F471FDD"/>
    <w:rsid w:val="6FF10200"/>
    <w:rsid w:val="7007F346"/>
    <w:rsid w:val="70590D16"/>
    <w:rsid w:val="70596A47"/>
    <w:rsid w:val="7118BE05"/>
    <w:rsid w:val="711B1D11"/>
    <w:rsid w:val="71899F2B"/>
    <w:rsid w:val="71951886"/>
    <w:rsid w:val="71C6A894"/>
    <w:rsid w:val="71D38BD5"/>
    <w:rsid w:val="72301902"/>
    <w:rsid w:val="72A502CB"/>
    <w:rsid w:val="72D0A9A9"/>
    <w:rsid w:val="7384007F"/>
    <w:rsid w:val="73C9BE54"/>
    <w:rsid w:val="74872AE1"/>
    <w:rsid w:val="74D3282D"/>
    <w:rsid w:val="76750B31"/>
    <w:rsid w:val="76BF8F55"/>
    <w:rsid w:val="77243A66"/>
    <w:rsid w:val="7740F930"/>
    <w:rsid w:val="77510517"/>
    <w:rsid w:val="77ED365B"/>
    <w:rsid w:val="7837B080"/>
    <w:rsid w:val="784192D9"/>
    <w:rsid w:val="78FB494B"/>
    <w:rsid w:val="791C9E15"/>
    <w:rsid w:val="79EE149C"/>
    <w:rsid w:val="7A730A4C"/>
    <w:rsid w:val="7A928858"/>
    <w:rsid w:val="7B14F197"/>
    <w:rsid w:val="7B2171A9"/>
    <w:rsid w:val="7BD364DB"/>
    <w:rsid w:val="7CA697B1"/>
    <w:rsid w:val="7CE34F20"/>
    <w:rsid w:val="7CF2F84A"/>
    <w:rsid w:val="7D3D1753"/>
    <w:rsid w:val="7DFEFBDD"/>
    <w:rsid w:val="7E0C5E82"/>
    <w:rsid w:val="7E138404"/>
    <w:rsid w:val="7E2107F1"/>
    <w:rsid w:val="7E4BFAE1"/>
    <w:rsid w:val="7E900A92"/>
    <w:rsid w:val="7EFA2F6D"/>
    <w:rsid w:val="7EFEC1F9"/>
    <w:rsid w:val="7F2EE7A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C733"/>
  <w15:docId w15:val="{8196BE17-6AF0-4F88-B72A-BE54F4D7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B0"/>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40877"/>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A66AB0"/>
    <w:pPr>
      <w:keepLines/>
      <w:widowControl w:val="0"/>
      <w:tabs>
        <w:tab w:val="left" w:pos="113"/>
      </w:tabs>
      <w:spacing w:before="120" w:after="120"/>
      <w:jc w:val="both"/>
    </w:pPr>
    <w:rPr>
      <w:rFonts w:eastAsia="Calibri" w:cstheme="minorHAnsi"/>
      <w:sz w:val="20"/>
      <w:szCs w:val="20"/>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40877"/>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tlid-translation">
    <w:name w:val="tlid-translation"/>
    <w:basedOn w:val="DefaultParagraphFont"/>
    <w:rsid w:val="00AA6AA0"/>
  </w:style>
  <w:style w:type="character" w:customStyle="1" w:styleId="ModelNrmlSingleChar">
    <w:name w:val="ModelNrmlSingle Char"/>
    <w:link w:val="ModelNrmlSingle"/>
    <w:locked/>
    <w:rsid w:val="004421DD"/>
    <w:rPr>
      <w:rFonts w:ascii="Times New Roman" w:eastAsia="Times New Roman" w:hAnsi="Times New Roman" w:cs="Times New Roman"/>
      <w:szCs w:val="20"/>
    </w:rPr>
  </w:style>
  <w:style w:type="character" w:customStyle="1" w:styleId="normaltextrun">
    <w:name w:val="normaltextrun"/>
    <w:basedOn w:val="DefaultParagraphFont"/>
    <w:rsid w:val="00BB7603"/>
  </w:style>
  <w:style w:type="character" w:styleId="UnresolvedMention">
    <w:name w:val="Unresolved Mention"/>
    <w:basedOn w:val="DefaultParagraphFont"/>
    <w:uiPriority w:val="99"/>
    <w:unhideWhenUsed/>
    <w:rsid w:val="00BB7603"/>
    <w:rPr>
      <w:color w:val="605E5C"/>
      <w:shd w:val="clear" w:color="auto" w:fill="E1DFDD"/>
    </w:rPr>
  </w:style>
  <w:style w:type="character" w:styleId="Mention">
    <w:name w:val="Mention"/>
    <w:basedOn w:val="DefaultParagraphFont"/>
    <w:uiPriority w:val="99"/>
    <w:unhideWhenUsed/>
    <w:rsid w:val="00BB7603"/>
    <w:rPr>
      <w:color w:val="2B579A"/>
      <w:shd w:val="clear" w:color="auto" w:fill="E1DFDD"/>
    </w:rPr>
  </w:style>
  <w:style w:type="paragraph" w:customStyle="1" w:styleId="TableParagraph">
    <w:name w:val="Table Paragraph"/>
    <w:basedOn w:val="Normal"/>
    <w:uiPriority w:val="1"/>
    <w:qFormat/>
    <w:rsid w:val="0013389F"/>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558">
      <w:bodyDiv w:val="1"/>
      <w:marLeft w:val="0"/>
      <w:marRight w:val="0"/>
      <w:marTop w:val="0"/>
      <w:marBottom w:val="0"/>
      <w:divBdr>
        <w:top w:val="none" w:sz="0" w:space="0" w:color="auto"/>
        <w:left w:val="none" w:sz="0" w:space="0" w:color="auto"/>
        <w:bottom w:val="none" w:sz="0" w:space="0" w:color="auto"/>
        <w:right w:val="none" w:sz="0" w:space="0" w:color="auto"/>
      </w:divBdr>
    </w:div>
    <w:div w:id="32997317">
      <w:bodyDiv w:val="1"/>
      <w:marLeft w:val="0"/>
      <w:marRight w:val="0"/>
      <w:marTop w:val="0"/>
      <w:marBottom w:val="0"/>
      <w:divBdr>
        <w:top w:val="none" w:sz="0" w:space="0" w:color="auto"/>
        <w:left w:val="none" w:sz="0" w:space="0" w:color="auto"/>
        <w:bottom w:val="none" w:sz="0" w:space="0" w:color="auto"/>
        <w:right w:val="none" w:sz="0" w:space="0" w:color="auto"/>
      </w:divBdr>
    </w:div>
    <w:div w:id="127866655">
      <w:bodyDiv w:val="1"/>
      <w:marLeft w:val="0"/>
      <w:marRight w:val="0"/>
      <w:marTop w:val="0"/>
      <w:marBottom w:val="0"/>
      <w:divBdr>
        <w:top w:val="none" w:sz="0" w:space="0" w:color="auto"/>
        <w:left w:val="none" w:sz="0" w:space="0" w:color="auto"/>
        <w:bottom w:val="none" w:sz="0" w:space="0" w:color="auto"/>
        <w:right w:val="none" w:sz="0" w:space="0" w:color="auto"/>
      </w:divBdr>
      <w:divsChild>
        <w:div w:id="1056513450">
          <w:marLeft w:val="0"/>
          <w:marRight w:val="0"/>
          <w:marTop w:val="0"/>
          <w:marBottom w:val="0"/>
          <w:divBdr>
            <w:top w:val="none" w:sz="0" w:space="0" w:color="auto"/>
            <w:left w:val="none" w:sz="0" w:space="0" w:color="auto"/>
            <w:bottom w:val="none" w:sz="0" w:space="0" w:color="auto"/>
            <w:right w:val="none" w:sz="0" w:space="0" w:color="auto"/>
          </w:divBdr>
          <w:divsChild>
            <w:div w:id="1589122698">
              <w:marLeft w:val="0"/>
              <w:marRight w:val="0"/>
              <w:marTop w:val="0"/>
              <w:marBottom w:val="0"/>
              <w:divBdr>
                <w:top w:val="none" w:sz="0" w:space="0" w:color="auto"/>
                <w:left w:val="none" w:sz="0" w:space="0" w:color="auto"/>
                <w:bottom w:val="none" w:sz="0" w:space="0" w:color="auto"/>
                <w:right w:val="none" w:sz="0" w:space="0" w:color="auto"/>
              </w:divBdr>
              <w:divsChild>
                <w:div w:id="311833379">
                  <w:marLeft w:val="0"/>
                  <w:marRight w:val="0"/>
                  <w:marTop w:val="0"/>
                  <w:marBottom w:val="0"/>
                  <w:divBdr>
                    <w:top w:val="none" w:sz="0" w:space="0" w:color="auto"/>
                    <w:left w:val="none" w:sz="0" w:space="0" w:color="auto"/>
                    <w:bottom w:val="none" w:sz="0" w:space="0" w:color="auto"/>
                    <w:right w:val="none" w:sz="0" w:space="0" w:color="auto"/>
                  </w:divBdr>
                  <w:divsChild>
                    <w:div w:id="1286810991">
                      <w:marLeft w:val="0"/>
                      <w:marRight w:val="0"/>
                      <w:marTop w:val="0"/>
                      <w:marBottom w:val="0"/>
                      <w:divBdr>
                        <w:top w:val="none" w:sz="0" w:space="0" w:color="auto"/>
                        <w:left w:val="none" w:sz="0" w:space="0" w:color="auto"/>
                        <w:bottom w:val="none" w:sz="0" w:space="0" w:color="auto"/>
                        <w:right w:val="none" w:sz="0" w:space="0" w:color="auto"/>
                      </w:divBdr>
                      <w:divsChild>
                        <w:div w:id="2098602">
                          <w:marLeft w:val="0"/>
                          <w:marRight w:val="0"/>
                          <w:marTop w:val="0"/>
                          <w:marBottom w:val="0"/>
                          <w:divBdr>
                            <w:top w:val="none" w:sz="0" w:space="0" w:color="auto"/>
                            <w:left w:val="none" w:sz="0" w:space="0" w:color="auto"/>
                            <w:bottom w:val="none" w:sz="0" w:space="0" w:color="auto"/>
                            <w:right w:val="none" w:sz="0" w:space="0" w:color="auto"/>
                          </w:divBdr>
                          <w:divsChild>
                            <w:div w:id="1498425153">
                              <w:marLeft w:val="0"/>
                              <w:marRight w:val="300"/>
                              <w:marTop w:val="180"/>
                              <w:marBottom w:val="0"/>
                              <w:divBdr>
                                <w:top w:val="none" w:sz="0" w:space="0" w:color="auto"/>
                                <w:left w:val="none" w:sz="0" w:space="0" w:color="auto"/>
                                <w:bottom w:val="none" w:sz="0" w:space="0" w:color="auto"/>
                                <w:right w:val="none" w:sz="0" w:space="0" w:color="auto"/>
                              </w:divBdr>
                              <w:divsChild>
                                <w:div w:id="11443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653303">
          <w:marLeft w:val="0"/>
          <w:marRight w:val="0"/>
          <w:marTop w:val="0"/>
          <w:marBottom w:val="0"/>
          <w:divBdr>
            <w:top w:val="none" w:sz="0" w:space="0" w:color="auto"/>
            <w:left w:val="none" w:sz="0" w:space="0" w:color="auto"/>
            <w:bottom w:val="none" w:sz="0" w:space="0" w:color="auto"/>
            <w:right w:val="none" w:sz="0" w:space="0" w:color="auto"/>
          </w:divBdr>
          <w:divsChild>
            <w:div w:id="1457213656">
              <w:marLeft w:val="0"/>
              <w:marRight w:val="0"/>
              <w:marTop w:val="0"/>
              <w:marBottom w:val="0"/>
              <w:divBdr>
                <w:top w:val="none" w:sz="0" w:space="0" w:color="auto"/>
                <w:left w:val="none" w:sz="0" w:space="0" w:color="auto"/>
                <w:bottom w:val="none" w:sz="0" w:space="0" w:color="auto"/>
                <w:right w:val="none" w:sz="0" w:space="0" w:color="auto"/>
              </w:divBdr>
              <w:divsChild>
                <w:div w:id="1581525708">
                  <w:marLeft w:val="0"/>
                  <w:marRight w:val="0"/>
                  <w:marTop w:val="0"/>
                  <w:marBottom w:val="0"/>
                  <w:divBdr>
                    <w:top w:val="none" w:sz="0" w:space="0" w:color="auto"/>
                    <w:left w:val="none" w:sz="0" w:space="0" w:color="auto"/>
                    <w:bottom w:val="none" w:sz="0" w:space="0" w:color="auto"/>
                    <w:right w:val="none" w:sz="0" w:space="0" w:color="auto"/>
                  </w:divBdr>
                  <w:divsChild>
                    <w:div w:id="1421176105">
                      <w:marLeft w:val="0"/>
                      <w:marRight w:val="0"/>
                      <w:marTop w:val="0"/>
                      <w:marBottom w:val="0"/>
                      <w:divBdr>
                        <w:top w:val="none" w:sz="0" w:space="0" w:color="auto"/>
                        <w:left w:val="none" w:sz="0" w:space="0" w:color="auto"/>
                        <w:bottom w:val="none" w:sz="0" w:space="0" w:color="auto"/>
                        <w:right w:val="none" w:sz="0" w:space="0" w:color="auto"/>
                      </w:divBdr>
                      <w:divsChild>
                        <w:div w:id="608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5575">
      <w:bodyDiv w:val="1"/>
      <w:marLeft w:val="0"/>
      <w:marRight w:val="0"/>
      <w:marTop w:val="0"/>
      <w:marBottom w:val="0"/>
      <w:divBdr>
        <w:top w:val="none" w:sz="0" w:space="0" w:color="auto"/>
        <w:left w:val="none" w:sz="0" w:space="0" w:color="auto"/>
        <w:bottom w:val="none" w:sz="0" w:space="0" w:color="auto"/>
        <w:right w:val="none" w:sz="0" w:space="0" w:color="auto"/>
      </w:divBdr>
      <w:divsChild>
        <w:div w:id="1513252500">
          <w:marLeft w:val="360"/>
          <w:marRight w:val="0"/>
          <w:marTop w:val="200"/>
          <w:marBottom w:val="0"/>
          <w:divBdr>
            <w:top w:val="none" w:sz="0" w:space="0" w:color="auto"/>
            <w:left w:val="none" w:sz="0" w:space="0" w:color="auto"/>
            <w:bottom w:val="none" w:sz="0" w:space="0" w:color="auto"/>
            <w:right w:val="none" w:sz="0" w:space="0" w:color="auto"/>
          </w:divBdr>
        </w:div>
        <w:div w:id="546113929">
          <w:marLeft w:val="360"/>
          <w:marRight w:val="0"/>
          <w:marTop w:val="200"/>
          <w:marBottom w:val="0"/>
          <w:divBdr>
            <w:top w:val="none" w:sz="0" w:space="0" w:color="auto"/>
            <w:left w:val="none" w:sz="0" w:space="0" w:color="auto"/>
            <w:bottom w:val="none" w:sz="0" w:space="0" w:color="auto"/>
            <w:right w:val="none" w:sz="0" w:space="0" w:color="auto"/>
          </w:divBdr>
        </w:div>
        <w:div w:id="1473327935">
          <w:marLeft w:val="360"/>
          <w:marRight w:val="0"/>
          <w:marTop w:val="200"/>
          <w:marBottom w:val="0"/>
          <w:divBdr>
            <w:top w:val="none" w:sz="0" w:space="0" w:color="auto"/>
            <w:left w:val="none" w:sz="0" w:space="0" w:color="auto"/>
            <w:bottom w:val="none" w:sz="0" w:space="0" w:color="auto"/>
            <w:right w:val="none" w:sz="0" w:space="0" w:color="auto"/>
          </w:divBdr>
        </w:div>
      </w:divsChild>
    </w:div>
    <w:div w:id="190845372">
      <w:bodyDiv w:val="1"/>
      <w:marLeft w:val="0"/>
      <w:marRight w:val="0"/>
      <w:marTop w:val="0"/>
      <w:marBottom w:val="0"/>
      <w:divBdr>
        <w:top w:val="none" w:sz="0" w:space="0" w:color="auto"/>
        <w:left w:val="none" w:sz="0" w:space="0" w:color="auto"/>
        <w:bottom w:val="none" w:sz="0" w:space="0" w:color="auto"/>
        <w:right w:val="none" w:sz="0" w:space="0" w:color="auto"/>
      </w:divBdr>
    </w:div>
    <w:div w:id="240063162">
      <w:bodyDiv w:val="1"/>
      <w:marLeft w:val="0"/>
      <w:marRight w:val="0"/>
      <w:marTop w:val="0"/>
      <w:marBottom w:val="0"/>
      <w:divBdr>
        <w:top w:val="none" w:sz="0" w:space="0" w:color="auto"/>
        <w:left w:val="none" w:sz="0" w:space="0" w:color="auto"/>
        <w:bottom w:val="none" w:sz="0" w:space="0" w:color="auto"/>
        <w:right w:val="none" w:sz="0" w:space="0" w:color="auto"/>
      </w:divBdr>
    </w:div>
    <w:div w:id="414789709">
      <w:bodyDiv w:val="1"/>
      <w:marLeft w:val="0"/>
      <w:marRight w:val="0"/>
      <w:marTop w:val="0"/>
      <w:marBottom w:val="0"/>
      <w:divBdr>
        <w:top w:val="none" w:sz="0" w:space="0" w:color="auto"/>
        <w:left w:val="none" w:sz="0" w:space="0" w:color="auto"/>
        <w:bottom w:val="none" w:sz="0" w:space="0" w:color="auto"/>
        <w:right w:val="none" w:sz="0" w:space="0" w:color="auto"/>
      </w:divBdr>
    </w:div>
    <w:div w:id="49815349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52050566">
      <w:bodyDiv w:val="1"/>
      <w:marLeft w:val="0"/>
      <w:marRight w:val="0"/>
      <w:marTop w:val="0"/>
      <w:marBottom w:val="0"/>
      <w:divBdr>
        <w:top w:val="none" w:sz="0" w:space="0" w:color="auto"/>
        <w:left w:val="none" w:sz="0" w:space="0" w:color="auto"/>
        <w:bottom w:val="none" w:sz="0" w:space="0" w:color="auto"/>
        <w:right w:val="none" w:sz="0" w:space="0" w:color="auto"/>
      </w:divBdr>
    </w:div>
    <w:div w:id="958603241">
      <w:bodyDiv w:val="1"/>
      <w:marLeft w:val="0"/>
      <w:marRight w:val="0"/>
      <w:marTop w:val="0"/>
      <w:marBottom w:val="0"/>
      <w:divBdr>
        <w:top w:val="none" w:sz="0" w:space="0" w:color="auto"/>
        <w:left w:val="none" w:sz="0" w:space="0" w:color="auto"/>
        <w:bottom w:val="none" w:sz="0" w:space="0" w:color="auto"/>
        <w:right w:val="none" w:sz="0" w:space="0" w:color="auto"/>
      </w:divBdr>
    </w:div>
    <w:div w:id="1054740096">
      <w:bodyDiv w:val="1"/>
      <w:marLeft w:val="0"/>
      <w:marRight w:val="0"/>
      <w:marTop w:val="0"/>
      <w:marBottom w:val="0"/>
      <w:divBdr>
        <w:top w:val="none" w:sz="0" w:space="0" w:color="auto"/>
        <w:left w:val="none" w:sz="0" w:space="0" w:color="auto"/>
        <w:bottom w:val="none" w:sz="0" w:space="0" w:color="auto"/>
        <w:right w:val="none" w:sz="0" w:space="0" w:color="auto"/>
      </w:divBdr>
    </w:div>
    <w:div w:id="1168865883">
      <w:bodyDiv w:val="1"/>
      <w:marLeft w:val="0"/>
      <w:marRight w:val="0"/>
      <w:marTop w:val="0"/>
      <w:marBottom w:val="0"/>
      <w:divBdr>
        <w:top w:val="none" w:sz="0" w:space="0" w:color="auto"/>
        <w:left w:val="none" w:sz="0" w:space="0" w:color="auto"/>
        <w:bottom w:val="none" w:sz="0" w:space="0" w:color="auto"/>
        <w:right w:val="none" w:sz="0" w:space="0" w:color="auto"/>
      </w:divBdr>
    </w:div>
    <w:div w:id="1473866621">
      <w:bodyDiv w:val="1"/>
      <w:marLeft w:val="0"/>
      <w:marRight w:val="0"/>
      <w:marTop w:val="0"/>
      <w:marBottom w:val="0"/>
      <w:divBdr>
        <w:top w:val="none" w:sz="0" w:space="0" w:color="auto"/>
        <w:left w:val="none" w:sz="0" w:space="0" w:color="auto"/>
        <w:bottom w:val="none" w:sz="0" w:space="0" w:color="auto"/>
        <w:right w:val="none" w:sz="0" w:space="0" w:color="auto"/>
      </w:divBdr>
    </w:div>
    <w:div w:id="1538736436">
      <w:bodyDiv w:val="1"/>
      <w:marLeft w:val="0"/>
      <w:marRight w:val="0"/>
      <w:marTop w:val="0"/>
      <w:marBottom w:val="0"/>
      <w:divBdr>
        <w:top w:val="none" w:sz="0" w:space="0" w:color="auto"/>
        <w:left w:val="none" w:sz="0" w:space="0" w:color="auto"/>
        <w:bottom w:val="none" w:sz="0" w:space="0" w:color="auto"/>
        <w:right w:val="none" w:sz="0" w:space="0" w:color="auto"/>
      </w:divBdr>
    </w:div>
    <w:div w:id="1542206518">
      <w:bodyDiv w:val="1"/>
      <w:marLeft w:val="0"/>
      <w:marRight w:val="0"/>
      <w:marTop w:val="0"/>
      <w:marBottom w:val="0"/>
      <w:divBdr>
        <w:top w:val="none" w:sz="0" w:space="0" w:color="auto"/>
        <w:left w:val="none" w:sz="0" w:space="0" w:color="auto"/>
        <w:bottom w:val="none" w:sz="0" w:space="0" w:color="auto"/>
        <w:right w:val="none" w:sz="0" w:space="0" w:color="auto"/>
      </w:divBdr>
      <w:divsChild>
        <w:div w:id="843516056">
          <w:marLeft w:val="360"/>
          <w:marRight w:val="0"/>
          <w:marTop w:val="200"/>
          <w:marBottom w:val="0"/>
          <w:divBdr>
            <w:top w:val="none" w:sz="0" w:space="0" w:color="auto"/>
            <w:left w:val="none" w:sz="0" w:space="0" w:color="auto"/>
            <w:bottom w:val="none" w:sz="0" w:space="0" w:color="auto"/>
            <w:right w:val="none" w:sz="0" w:space="0" w:color="auto"/>
          </w:divBdr>
        </w:div>
        <w:div w:id="1820610837">
          <w:marLeft w:val="360"/>
          <w:marRight w:val="0"/>
          <w:marTop w:val="200"/>
          <w:marBottom w:val="0"/>
          <w:divBdr>
            <w:top w:val="none" w:sz="0" w:space="0" w:color="auto"/>
            <w:left w:val="none" w:sz="0" w:space="0" w:color="auto"/>
            <w:bottom w:val="none" w:sz="0" w:space="0" w:color="auto"/>
            <w:right w:val="none" w:sz="0" w:space="0" w:color="auto"/>
          </w:divBdr>
        </w:div>
        <w:div w:id="111942133">
          <w:marLeft w:val="360"/>
          <w:marRight w:val="0"/>
          <w:marTop w:val="200"/>
          <w:marBottom w:val="0"/>
          <w:divBdr>
            <w:top w:val="none" w:sz="0" w:space="0" w:color="auto"/>
            <w:left w:val="none" w:sz="0" w:space="0" w:color="auto"/>
            <w:bottom w:val="none" w:sz="0" w:space="0" w:color="auto"/>
            <w:right w:val="none" w:sz="0" w:space="0" w:color="auto"/>
          </w:divBdr>
        </w:div>
      </w:divsChild>
    </w:div>
    <w:div w:id="1543055029">
      <w:bodyDiv w:val="1"/>
      <w:marLeft w:val="0"/>
      <w:marRight w:val="0"/>
      <w:marTop w:val="0"/>
      <w:marBottom w:val="0"/>
      <w:divBdr>
        <w:top w:val="none" w:sz="0" w:space="0" w:color="auto"/>
        <w:left w:val="none" w:sz="0" w:space="0" w:color="auto"/>
        <w:bottom w:val="none" w:sz="0" w:space="0" w:color="auto"/>
        <w:right w:val="none" w:sz="0" w:space="0" w:color="auto"/>
      </w:divBdr>
    </w:div>
    <w:div w:id="1667201401">
      <w:bodyDiv w:val="1"/>
      <w:marLeft w:val="0"/>
      <w:marRight w:val="0"/>
      <w:marTop w:val="0"/>
      <w:marBottom w:val="0"/>
      <w:divBdr>
        <w:top w:val="none" w:sz="0" w:space="0" w:color="auto"/>
        <w:left w:val="none" w:sz="0" w:space="0" w:color="auto"/>
        <w:bottom w:val="none" w:sz="0" w:space="0" w:color="auto"/>
        <w:right w:val="none" w:sz="0" w:space="0" w:color="auto"/>
      </w:divBdr>
    </w:div>
    <w:div w:id="1823084955">
      <w:bodyDiv w:val="1"/>
      <w:marLeft w:val="0"/>
      <w:marRight w:val="0"/>
      <w:marTop w:val="0"/>
      <w:marBottom w:val="0"/>
      <w:divBdr>
        <w:top w:val="none" w:sz="0" w:space="0" w:color="auto"/>
        <w:left w:val="none" w:sz="0" w:space="0" w:color="auto"/>
        <w:bottom w:val="none" w:sz="0" w:space="0" w:color="auto"/>
        <w:right w:val="none" w:sz="0" w:space="0" w:color="auto"/>
      </w:divBdr>
    </w:div>
    <w:div w:id="1904633468">
      <w:bodyDiv w:val="1"/>
      <w:marLeft w:val="0"/>
      <w:marRight w:val="0"/>
      <w:marTop w:val="0"/>
      <w:marBottom w:val="0"/>
      <w:divBdr>
        <w:top w:val="none" w:sz="0" w:space="0" w:color="auto"/>
        <w:left w:val="none" w:sz="0" w:space="0" w:color="auto"/>
        <w:bottom w:val="none" w:sz="0" w:space="0" w:color="auto"/>
        <w:right w:val="none" w:sz="0" w:space="0" w:color="auto"/>
      </w:divBdr>
    </w:div>
    <w:div w:id="2011791298">
      <w:bodyDiv w:val="1"/>
      <w:marLeft w:val="0"/>
      <w:marRight w:val="0"/>
      <w:marTop w:val="0"/>
      <w:marBottom w:val="0"/>
      <w:divBdr>
        <w:top w:val="none" w:sz="0" w:space="0" w:color="auto"/>
        <w:left w:val="none" w:sz="0" w:space="0" w:color="auto"/>
        <w:bottom w:val="none" w:sz="0" w:space="0" w:color="auto"/>
        <w:right w:val="none" w:sz="0" w:space="0" w:color="auto"/>
      </w:divBdr>
      <w:divsChild>
        <w:div w:id="571893626">
          <w:marLeft w:val="360"/>
          <w:marRight w:val="0"/>
          <w:marTop w:val="200"/>
          <w:marBottom w:val="0"/>
          <w:divBdr>
            <w:top w:val="none" w:sz="0" w:space="0" w:color="auto"/>
            <w:left w:val="none" w:sz="0" w:space="0" w:color="auto"/>
            <w:bottom w:val="none" w:sz="0" w:space="0" w:color="auto"/>
            <w:right w:val="none" w:sz="0" w:space="0" w:color="auto"/>
          </w:divBdr>
        </w:div>
        <w:div w:id="1611667559">
          <w:marLeft w:val="360"/>
          <w:marRight w:val="0"/>
          <w:marTop w:val="200"/>
          <w:marBottom w:val="0"/>
          <w:divBdr>
            <w:top w:val="none" w:sz="0" w:space="0" w:color="auto"/>
            <w:left w:val="none" w:sz="0" w:space="0" w:color="auto"/>
            <w:bottom w:val="none" w:sz="0" w:space="0" w:color="auto"/>
            <w:right w:val="none" w:sz="0" w:space="0" w:color="auto"/>
          </w:divBdr>
        </w:div>
        <w:div w:id="1245534634">
          <w:marLeft w:val="360"/>
          <w:marRight w:val="0"/>
          <w:marTop w:val="200"/>
          <w:marBottom w:val="0"/>
          <w:divBdr>
            <w:top w:val="none" w:sz="0" w:space="0" w:color="auto"/>
            <w:left w:val="none" w:sz="0" w:space="0" w:color="auto"/>
            <w:bottom w:val="none" w:sz="0" w:space="0" w:color="auto"/>
            <w:right w:val="none" w:sz="0" w:space="0" w:color="auto"/>
          </w:divBdr>
        </w:div>
      </w:divsChild>
    </w:div>
    <w:div w:id="20673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3BC1A00F2AE93B4EB8633356865948AB" ma:contentTypeVersion="3" ma:contentTypeDescription="" ma:contentTypeScope="" ma:versionID="87c24369b4d1c5024d728e5b8e169340">
  <xsd:schema xmlns:xsd="http://www.w3.org/2001/XMLSchema" xmlns:xs="http://www.w3.org/2001/XMLSchema" xmlns:p="http://schemas.microsoft.com/office/2006/metadata/properties" xmlns:ns2="b99a068c-3844-4a16-badd-77233eea0529" targetNamespace="http://schemas.microsoft.com/office/2006/metadata/properties" ma:root="true" ma:fieldsID="fda24a9677bb9d21e2f1b3e6e3d6658a"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4117c50-33ca-4e49-9a5c-4b51d291b3ff" ContentTypeId="0x01010054E0FEF4951F9D49A6F48A35419983C7" PreviousValue="false"/>
</file>

<file path=customXml/item4.xml><?xml version="1.0" encoding="utf-8"?>
<p:properties xmlns:p="http://schemas.microsoft.com/office/2006/metadata/properties" xmlns:xsi="http://www.w3.org/2001/XMLSchema-instance" xmlns:pc="http://schemas.microsoft.com/office/infopath/2007/PartnerControls">
  <documentManagement>
    <DocAuthors xmlns="b99a068c-3844-4a16-badd-77233eea0529">000459719:Shruti Vijayakumar:svijayakumar@worldbank.org;</DocAuthors>
    <Authors xmlns="b99a068c-3844-4a16-badd-77233eea0529">
      <UserInfo>
        <DisplayName>i:0#.w|wb\wb459719</DisplayName>
        <AccountId>7407</AccountId>
        <AccountType/>
      </UserInfo>
    </Authors>
    <SequenceNum xmlns="b99a068c-3844-4a16-badd-77233eea0529" xsi:nil="true"/>
    <Cordis_x0020_ID xmlns="b99a068c-3844-4a16-badd-77233eea0529">ITM00457</Cordis_x0020_ID>
    <Stage xmlns="b99a068c-3844-4a16-badd-77233eea0529">IMP</Stage>
    <PolicyExceptions xmlns="b99a068c-3844-4a16-badd-77233eea0529" xsi:nil="true"/>
    <IsTemplate xmlns="b99a068c-3844-4a16-badd-77233eea0529">false</IsTemplate>
    <WBDocType xmlns="b99a068c-3844-4a16-badd-77233eea0529" xsi:nil="true"/>
    <SecurityClassification xmlns="b99a068c-3844-4a16-badd-77233eea0529">Public</SecurityClassification>
    <DeliverableID xmlns="b99a068c-3844-4a16-badd-77233eea0529" xsi:nil="true"/>
    <ProjectID xmlns="b99a068c-3844-4a16-badd-77233eea0529">P171012</ProjectID>
    <Task_x0020_ID xmlns="b99a068c-3844-4a16-badd-77233eea0529">TT01495347</Task_x0020_ID>
    <HasUserUploaded xmlns="b99a068c-3844-4a16-badd-77233eea0529">true</HasUserUploaded>
    <DocumentDate xmlns="b99a068c-3844-4a16-badd-77233eea0529">2023-05-01T04:00:00+00:00</DocumentDate>
    <Package xmlns="b99a068c-3844-4a16-badd-77233eea0529">true</Package>
    <TemplateDocVersion xmlns="b99a068c-3844-4a16-badd-77233eea0529" xsi:nil="true"/>
    <RefreshDate xmlns="b99a068c-3844-4a16-badd-77233eea0529" xsi:nil="true"/>
    <IsMandatory xmlns="b99a068c-3844-4a16-badd-77233eea0529">false</IsMandatory>
    <SortOrder xmlns="b99a068c-3844-4a16-badd-77233eea0529" xsi:nil="true"/>
    <IsHidden xmlns="b99a068c-3844-4a16-badd-77233eea0529">false</IsHidden>
    <AttachmentType xmlns="b99a068c-3844-4a16-badd-77233eea0529" xsi:nil="true"/>
    <DisclosedVersion xmlns="b99a068c-3844-4a16-badd-77233eea0529" xsi:nil="true"/>
    <DocumentType xmlns="b99a068c-3844-4a16-badd-77233eea0529" xsi:nil="true"/>
    <ApprovedVersion xmlns="b99a068c-3844-4a16-badd-77233eea0529" xsi:nil="true"/>
    <DocStatus xmlns="b99a068c-3844-4a16-badd-77233eea0529">21</DocStatus>
    <DependentDoc xmlns="b99a068c-3844-4a16-badd-77233eea0529" xsi:nil="true"/>
    <SAPStage xmlns="b99a068c-3844-4a16-badd-77233eea0529" xsi:nil="true"/>
    <LockStatus xmlns="b99a068c-3844-4a16-badd-77233eea0529" xsi:nil="true"/>
    <Abstract xmlns="b99a068c-3844-4a16-badd-77233eea0529" xsi:nil="true"/>
    <DocumentAction xmlns="b99a068c-3844-4a16-badd-77233eea052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40BAC-1926-4F73-A6CD-97EDDA03AB91}">
  <ds:schemaRefs>
    <ds:schemaRef ds:uri="http://schemas.openxmlformats.org/officeDocument/2006/bibliography"/>
  </ds:schemaRefs>
</ds:datastoreItem>
</file>

<file path=customXml/itemProps2.xml><?xml version="1.0" encoding="utf-8"?>
<ds:datastoreItem xmlns:ds="http://schemas.openxmlformats.org/officeDocument/2006/customXml" ds:itemID="{44EDAE97-2577-4D4A-B00A-17E2F0A3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a068c-3844-4a16-badd-77233eea0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74007-1292-44B3-A2FC-C9ED3DCBEC48}">
  <ds:schemaRefs>
    <ds:schemaRef ds:uri="Microsoft.SharePoint.Taxonomy.ContentTypeSync"/>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b99a068c-3844-4a16-badd-77233eea0529"/>
  </ds:schemaRefs>
</ds:datastoreItem>
</file>

<file path=customXml/itemProps5.xml><?xml version="1.0" encoding="utf-8"?>
<ds:datastoreItem xmlns:ds="http://schemas.openxmlformats.org/officeDocument/2006/customXml" ds:itemID="{66B69492-96D9-4F83-AAA8-2DE8FC6F0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ESCP Revised</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 GCF PPG</dc:title>
  <dc:subject/>
  <dc:creator>Dominique Isabelle Kayser</dc:creator>
  <cp:keywords/>
  <dc:description/>
  <cp:lastModifiedBy>Shruti Vijayakumar</cp:lastModifiedBy>
  <cp:revision>2</cp:revision>
  <cp:lastPrinted>2023-04-12T05:10:00Z</cp:lastPrinted>
  <dcterms:created xsi:type="dcterms:W3CDTF">2023-10-17T14:38:00Z</dcterms:created>
  <dcterms:modified xsi:type="dcterms:W3CDTF">2023-10-17T14:38:00Z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0x01010054E0FEF4951F9D49A6F48A35419983C7003BC1A00F2AE93B4EB8633356865948AB</vt:lpwstr>
  </property>
  <property fmtid="{D5CDD505-2E9C-101B-9397-08002B2CF9AE}" pid="3" name="RatedBy">
    <vt:lpwstr/>
  </property>
  <property fmtid="{D5CDD505-2E9C-101B-9397-08002B2CF9AE}" pid="4" name="LikedBy">
    <vt:lpwstr/>
  </property>
  <property fmtid="{D5CDD505-2E9C-101B-9397-08002B2CF9AE}" pid="5" name="Ratings">
    <vt:lpwstr/>
  </property>
  <property fmtid="{D5CDD505-2E9C-101B-9397-08002B2CF9AE}" pid="6" name="ProofOfDelivery">
    <vt:lpwstr/>
  </property>
  <property fmtid="{D5CDD505-2E9C-101B-9397-08002B2CF9AE}" pid="7" name="WbDocsObjectId">
    <vt:lpwstr/>
  </property>
  <property fmtid="{D5CDD505-2E9C-101B-9397-08002B2CF9AE}" pid="8" name="IsDocumentTagged">
    <vt:lpwstr/>
  </property>
  <property fmtid="{D5CDD505-2E9C-101B-9397-08002B2CF9AE}" pid="9" name="GrammarlyDocumentId">
    <vt:lpwstr>5d7dca58ec33b3e91258f281085b0b1d842de8c1aa2d4512f8a022030b17148c</vt:lpwstr>
  </property>
</Properties>
</file>